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A4" w:rsidRPr="00A015CF" w:rsidRDefault="00833E06" w:rsidP="00A47AA4">
      <w:pPr>
        <w:ind w:firstLine="0"/>
        <w:jc w:val="center"/>
        <w:outlineLvl w:val="0"/>
        <w:rPr>
          <w:szCs w:val="28"/>
        </w:rPr>
      </w:pPr>
      <w:r w:rsidRPr="00A015CF">
        <w:rPr>
          <w:szCs w:val="28"/>
        </w:rPr>
        <w:t xml:space="preserve">Разъяснения к </w:t>
      </w:r>
      <w:bookmarkStart w:id="0" w:name="_Toc518119232"/>
      <w:r w:rsidR="00A47AA4" w:rsidRPr="00A015CF">
        <w:rPr>
          <w:szCs w:val="28"/>
        </w:rPr>
        <w:t>конкурсной документаци</w:t>
      </w:r>
      <w:bookmarkEnd w:id="0"/>
      <w:r w:rsidR="00A47AA4" w:rsidRPr="00A015CF">
        <w:rPr>
          <w:szCs w:val="28"/>
        </w:rPr>
        <w:t>и</w:t>
      </w:r>
    </w:p>
    <w:p w:rsidR="00A47AA4" w:rsidRDefault="00A47AA4" w:rsidP="00A47AA4">
      <w:pPr>
        <w:ind w:firstLine="0"/>
        <w:jc w:val="center"/>
        <w:rPr>
          <w:szCs w:val="28"/>
        </w:rPr>
      </w:pPr>
      <w:proofErr w:type="gramStart"/>
      <w:r w:rsidRPr="00A015CF">
        <w:rPr>
          <w:szCs w:val="28"/>
        </w:rPr>
        <w:t>по</w:t>
      </w:r>
      <w:proofErr w:type="gramEnd"/>
      <w:r w:rsidRPr="00A015CF">
        <w:rPr>
          <w:szCs w:val="28"/>
        </w:rPr>
        <w:t xml:space="preserve"> проведению открытого конкурса </w:t>
      </w:r>
      <w:r w:rsidRPr="00A015CF">
        <w:rPr>
          <w:bCs/>
          <w:szCs w:val="28"/>
        </w:rPr>
        <w:t xml:space="preserve">по отбору российской кредитной организации на </w:t>
      </w:r>
      <w:r w:rsidRPr="00A015CF">
        <w:rPr>
          <w:szCs w:val="28"/>
        </w:rPr>
        <w:t>право заключения договора на открытие счета Фонда и договоров на открытие специального счета,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</w:t>
      </w:r>
    </w:p>
    <w:p w:rsidR="00C50E1C" w:rsidRPr="00A015CF" w:rsidRDefault="00C50E1C" w:rsidP="00A47AA4">
      <w:pPr>
        <w:ind w:firstLine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25.08.2014</w:t>
      </w:r>
    </w:p>
    <w:p w:rsidR="00AC2574" w:rsidRPr="00A015CF" w:rsidRDefault="00AC2574" w:rsidP="00A47AA4">
      <w:pPr>
        <w:ind w:firstLine="0"/>
        <w:rPr>
          <w:szCs w:val="28"/>
        </w:rPr>
      </w:pPr>
    </w:p>
    <w:p w:rsidR="00A47AA4" w:rsidRPr="00A015CF" w:rsidRDefault="00A47AA4" w:rsidP="00C00C93">
      <w:pPr>
        <w:ind w:firstLine="709"/>
        <w:rPr>
          <w:szCs w:val="28"/>
        </w:rPr>
      </w:pPr>
      <w:r w:rsidRPr="00A015CF">
        <w:rPr>
          <w:szCs w:val="28"/>
        </w:rPr>
        <w:t>Вопрос:</w:t>
      </w:r>
    </w:p>
    <w:p w:rsidR="00A47AA4" w:rsidRPr="00A015CF" w:rsidRDefault="00A47AA4" w:rsidP="00C00C93">
      <w:pPr>
        <w:ind w:firstLine="709"/>
        <w:rPr>
          <w:szCs w:val="28"/>
        </w:rPr>
      </w:pPr>
      <w:r w:rsidRPr="00A015CF">
        <w:rPr>
          <w:szCs w:val="28"/>
        </w:rPr>
        <w:t>Предполагается ли, исходя из условий конкурса, срок действия договора счета Фонда? Если «да», то какова продолжительность данного срока?</w:t>
      </w:r>
    </w:p>
    <w:p w:rsidR="00A47AA4" w:rsidRPr="00A015CF" w:rsidRDefault="00A47AA4" w:rsidP="00C00C93">
      <w:pPr>
        <w:ind w:firstLine="709"/>
        <w:rPr>
          <w:szCs w:val="28"/>
        </w:rPr>
      </w:pPr>
    </w:p>
    <w:p w:rsidR="00A47AA4" w:rsidRPr="00A015CF" w:rsidRDefault="00A47AA4" w:rsidP="00C00C93">
      <w:pPr>
        <w:ind w:firstLine="709"/>
        <w:rPr>
          <w:szCs w:val="28"/>
        </w:rPr>
      </w:pPr>
      <w:r w:rsidRPr="00A015CF">
        <w:rPr>
          <w:szCs w:val="28"/>
        </w:rPr>
        <w:t>Ответ:</w:t>
      </w:r>
    </w:p>
    <w:p w:rsidR="00651E7A" w:rsidRPr="00A015CF" w:rsidRDefault="00651E7A" w:rsidP="00C00C93">
      <w:pPr>
        <w:autoSpaceDE w:val="0"/>
        <w:autoSpaceDN w:val="0"/>
        <w:adjustRightInd w:val="0"/>
        <w:ind w:firstLine="709"/>
        <w:rPr>
          <w:szCs w:val="28"/>
        </w:rPr>
      </w:pPr>
      <w:r w:rsidRPr="00A015CF">
        <w:rPr>
          <w:szCs w:val="28"/>
        </w:rPr>
        <w:t>Срок действия договора счета Фонда</w:t>
      </w:r>
      <w:r w:rsidR="005F3754" w:rsidRPr="00A015CF">
        <w:rPr>
          <w:szCs w:val="28"/>
        </w:rPr>
        <w:t>, по условиям конкурса,</w:t>
      </w:r>
      <w:r w:rsidRPr="00A015CF">
        <w:rPr>
          <w:szCs w:val="28"/>
        </w:rPr>
        <w:t xml:space="preserve"> </w:t>
      </w:r>
      <w:r w:rsidR="005F3754" w:rsidRPr="00A015CF">
        <w:rPr>
          <w:szCs w:val="28"/>
        </w:rPr>
        <w:t>не установлен (не ограничен) по следующим причинам.</w:t>
      </w:r>
    </w:p>
    <w:p w:rsidR="00D2384A" w:rsidRPr="00A015CF" w:rsidRDefault="00D2384A" w:rsidP="00C00C93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A015CF">
        <w:rPr>
          <w:szCs w:val="28"/>
        </w:rPr>
        <w:t xml:space="preserve">Договор </w:t>
      </w:r>
      <w:r w:rsidRPr="00A015CF">
        <w:rPr>
          <w:rFonts w:eastAsiaTheme="minorHAnsi"/>
          <w:szCs w:val="28"/>
          <w:lang w:eastAsia="en-US"/>
        </w:rPr>
        <w:t>о формировании фонда капитального ремонта и об организации проведения капитального ремонта</w:t>
      </w:r>
      <w:r w:rsidR="00D237EE" w:rsidRPr="00A015CF">
        <w:rPr>
          <w:rFonts w:eastAsiaTheme="minorHAnsi"/>
          <w:szCs w:val="28"/>
          <w:lang w:eastAsia="en-US"/>
        </w:rPr>
        <w:t>,</w:t>
      </w:r>
      <w:r w:rsidRPr="00A015CF">
        <w:rPr>
          <w:rFonts w:eastAsiaTheme="minorHAnsi"/>
          <w:szCs w:val="28"/>
          <w:lang w:eastAsia="en-US"/>
        </w:rPr>
        <w:t xml:space="preserve"> на основании которого на Счет Фонда поступают средства</w:t>
      </w:r>
      <w:r w:rsidR="00D237EE" w:rsidRPr="00A015CF">
        <w:rPr>
          <w:rFonts w:eastAsiaTheme="minorHAnsi"/>
          <w:szCs w:val="28"/>
          <w:lang w:eastAsia="en-US"/>
        </w:rPr>
        <w:t>,</w:t>
      </w:r>
      <w:r w:rsidRPr="00A015CF">
        <w:rPr>
          <w:rFonts w:eastAsiaTheme="minorHAnsi"/>
          <w:szCs w:val="28"/>
          <w:lang w:eastAsia="en-US"/>
        </w:rPr>
        <w:t xml:space="preserve"> может быть расторгнут по решению собственников через 2 года после принятия соответствующего решения.</w:t>
      </w:r>
    </w:p>
    <w:p w:rsidR="00D237EE" w:rsidRPr="00A015CF" w:rsidRDefault="00D237EE" w:rsidP="00C00C93">
      <w:pPr>
        <w:ind w:firstLine="709"/>
        <w:rPr>
          <w:szCs w:val="28"/>
        </w:rPr>
      </w:pPr>
      <w:r w:rsidRPr="00A015CF">
        <w:rPr>
          <w:szCs w:val="28"/>
        </w:rPr>
        <w:t>В соответствии с требованиями Жилищного кодекса РФ собственники помещений в многоквартирных домах вправе в любое время изменить способ формирования фонда капитального ремонта (в рассматриваемом случае принять решение о накоплении средств на специальном счете).</w:t>
      </w:r>
    </w:p>
    <w:p w:rsidR="00D237EE" w:rsidRPr="00A015CF" w:rsidRDefault="00651E7A" w:rsidP="00C00C93">
      <w:pPr>
        <w:ind w:firstLine="709"/>
        <w:rPr>
          <w:szCs w:val="28"/>
        </w:rPr>
      </w:pPr>
      <w:r w:rsidRPr="00A015CF">
        <w:rPr>
          <w:szCs w:val="28"/>
        </w:rPr>
        <w:t>Региональная программа капитального ремонта многоквартирных домов на территории Красноярского края, в рамках которой Фондом открываются Счета (Специальные счета)</w:t>
      </w:r>
      <w:r w:rsidR="005F3754" w:rsidRPr="00A015CF">
        <w:rPr>
          <w:szCs w:val="28"/>
        </w:rPr>
        <w:t>,</w:t>
      </w:r>
      <w:r w:rsidRPr="00A015CF">
        <w:rPr>
          <w:szCs w:val="28"/>
        </w:rPr>
        <w:t xml:space="preserve"> в настоящее время разработана сроком на 30 лет и подлежит ежегодной актуализации (в том числе по срокам реализации)</w:t>
      </w:r>
      <w:r w:rsidR="00C00C93" w:rsidRPr="00A015CF">
        <w:rPr>
          <w:szCs w:val="28"/>
        </w:rPr>
        <w:t>.</w:t>
      </w:r>
    </w:p>
    <w:p w:rsidR="00D237EE" w:rsidRPr="00A015CF" w:rsidRDefault="00D237EE" w:rsidP="00C00C93">
      <w:pPr>
        <w:ind w:firstLine="709"/>
        <w:rPr>
          <w:szCs w:val="28"/>
        </w:rPr>
      </w:pPr>
      <w:r w:rsidRPr="00A015CF">
        <w:rPr>
          <w:szCs w:val="28"/>
        </w:rPr>
        <w:t xml:space="preserve">Учитывая </w:t>
      </w:r>
      <w:r w:rsidR="005F3754" w:rsidRPr="00A015CF">
        <w:rPr>
          <w:szCs w:val="28"/>
        </w:rPr>
        <w:t>предоставленные собственни</w:t>
      </w:r>
      <w:r w:rsidR="00C00C93" w:rsidRPr="00A015CF">
        <w:rPr>
          <w:szCs w:val="28"/>
        </w:rPr>
        <w:t xml:space="preserve">кам помещений права на изменение способа формирования фонда, </w:t>
      </w:r>
      <w:r w:rsidR="005F3754" w:rsidRPr="00A015CF">
        <w:rPr>
          <w:szCs w:val="28"/>
        </w:rPr>
        <w:t xml:space="preserve">а также длительный срок реализации региональной программы, организатором конкурса срок </w:t>
      </w:r>
      <w:r w:rsidR="00C00C93" w:rsidRPr="00A015CF">
        <w:rPr>
          <w:szCs w:val="28"/>
        </w:rPr>
        <w:t>действия договора счета Фонда не установлен.</w:t>
      </w:r>
    </w:p>
    <w:p w:rsidR="00121FA5" w:rsidRPr="00A015CF" w:rsidRDefault="00121FA5" w:rsidP="00C00C93">
      <w:pPr>
        <w:ind w:firstLine="709"/>
        <w:rPr>
          <w:szCs w:val="28"/>
        </w:rPr>
      </w:pPr>
    </w:p>
    <w:p w:rsidR="00121FA5" w:rsidRPr="00A015CF" w:rsidRDefault="00121FA5" w:rsidP="00C00C93">
      <w:pPr>
        <w:ind w:firstLine="709"/>
        <w:rPr>
          <w:szCs w:val="28"/>
        </w:rPr>
      </w:pPr>
      <w:r w:rsidRPr="00A015CF">
        <w:rPr>
          <w:szCs w:val="28"/>
        </w:rPr>
        <w:t xml:space="preserve">Вопрос №2 Будет ли соответствовать положениям конкурсной документации указание в договоре  специального счета, счета лимита (предельного размера) комиссионного вознаграждения в размере </w:t>
      </w:r>
      <w:proofErr w:type="gramStart"/>
      <w:r w:rsidRPr="00A015CF">
        <w:rPr>
          <w:szCs w:val="28"/>
        </w:rPr>
        <w:t>максимального</w:t>
      </w:r>
      <w:proofErr w:type="gramEnd"/>
      <w:r w:rsidRPr="00A015CF">
        <w:rPr>
          <w:szCs w:val="28"/>
        </w:rPr>
        <w:t xml:space="preserve"> комиссионного вознаграждения стороннего банка или платежного агента, предусмотренного в разъя</w:t>
      </w:r>
      <w:r w:rsidR="004A58B2">
        <w:rPr>
          <w:szCs w:val="28"/>
        </w:rPr>
        <w:t xml:space="preserve">снениях конкурсной документации, размещенных на сайте </w:t>
      </w:r>
      <w:r w:rsidR="0070696A" w:rsidRPr="00A015CF">
        <w:rPr>
          <w:szCs w:val="28"/>
        </w:rPr>
        <w:t>в ответе на вопрос №4: по городу Красноярску 1,5%; по другим городам края 2,0%, в Эвенкийском, Таймырском и Туруханском муниципальных районах 3,5%, в остальных муниципальных районах края 3,0%?</w:t>
      </w:r>
    </w:p>
    <w:p w:rsidR="0070696A" w:rsidRPr="00A015CF" w:rsidRDefault="0070696A" w:rsidP="00121FA5">
      <w:pPr>
        <w:ind w:firstLine="709"/>
        <w:rPr>
          <w:szCs w:val="28"/>
        </w:rPr>
      </w:pPr>
    </w:p>
    <w:p w:rsidR="0070696A" w:rsidRPr="00A015CF" w:rsidRDefault="0070696A" w:rsidP="00121FA5">
      <w:pPr>
        <w:ind w:firstLine="709"/>
        <w:rPr>
          <w:szCs w:val="28"/>
        </w:rPr>
      </w:pPr>
      <w:r w:rsidRPr="00A015CF">
        <w:rPr>
          <w:szCs w:val="28"/>
        </w:rPr>
        <w:t>Ответ:</w:t>
      </w:r>
    </w:p>
    <w:p w:rsidR="00121FA5" w:rsidRPr="00A015CF" w:rsidRDefault="00121FA5" w:rsidP="00121FA5">
      <w:pPr>
        <w:ind w:firstLine="709"/>
        <w:rPr>
          <w:szCs w:val="28"/>
        </w:rPr>
      </w:pPr>
      <w:r w:rsidRPr="00A015CF">
        <w:rPr>
          <w:szCs w:val="28"/>
        </w:rPr>
        <w:t>Абзацем четвертым пункта 8.2. Порядка предусмотрено, что договор должен содержать положения об оплате кредитной организацией комиссионного вознаграждения стороннего банка или платежного агента, действующего по договору с Фондом в рамках Федерального закона от 03.06.2009 № 103-ФЗ «О деятельности по приему платежей физических лиц, осуществляемой платежными агентами», за прием и перечисление взносов на капитальный ремонт на счет, владельцем которого является Фонд.</w:t>
      </w:r>
    </w:p>
    <w:p w:rsidR="00121FA5" w:rsidRPr="00A015CF" w:rsidRDefault="00121FA5" w:rsidP="00121FA5">
      <w:pPr>
        <w:ind w:firstLine="709"/>
        <w:rPr>
          <w:szCs w:val="28"/>
        </w:rPr>
      </w:pPr>
      <w:r w:rsidRPr="00A015CF">
        <w:rPr>
          <w:szCs w:val="28"/>
        </w:rPr>
        <w:t xml:space="preserve">Указанным положением предусмотрено, что кредитная организация должна оплачивать комиссионное вознаграждение независимо от его размера. </w:t>
      </w:r>
    </w:p>
    <w:p w:rsidR="00121FA5" w:rsidRPr="00A015CF" w:rsidRDefault="00121FA5" w:rsidP="00121FA5">
      <w:pPr>
        <w:ind w:firstLine="709"/>
        <w:rPr>
          <w:szCs w:val="28"/>
        </w:rPr>
      </w:pPr>
      <w:r w:rsidRPr="00A015CF">
        <w:rPr>
          <w:szCs w:val="28"/>
        </w:rPr>
        <w:t>Включение в договор размера максимального вознаграждения, которое будет оплачивать кредитная организация, будет противоречить вышеуказанному требованию.</w:t>
      </w:r>
    </w:p>
    <w:p w:rsidR="0060239B" w:rsidRDefault="0060239B" w:rsidP="0060239B">
      <w:pPr>
        <w:ind w:firstLine="709"/>
      </w:pPr>
      <w:r>
        <w:t>При этом считаем необходимым отметить</w:t>
      </w:r>
      <w:r>
        <w:t xml:space="preserve">, что размер комиссионного вознаграждения будет зафиксирован в договорах, заключенных между региональным фондом КРМДКК и платежными агентами. </w:t>
      </w:r>
      <w:r>
        <w:t>Р</w:t>
      </w:r>
      <w:r>
        <w:t xml:space="preserve">азмер комиссионного вознаграждения будет определен по итогам проведения </w:t>
      </w:r>
      <w:r>
        <w:t>запроса предложений. В закупочной</w:t>
      </w:r>
      <w:r>
        <w:t xml:space="preserve"> документации по отбору платежных агентов </w:t>
      </w:r>
      <w:r>
        <w:t>будет</w:t>
      </w:r>
      <w:r>
        <w:t xml:space="preserve"> </w:t>
      </w:r>
      <w:r>
        <w:t xml:space="preserve">отражен </w:t>
      </w:r>
      <w:r>
        <w:t>максимальный разм</w:t>
      </w:r>
      <w:r>
        <w:t>ер комиссионного вознаграждения</w:t>
      </w:r>
      <w:r>
        <w:t>.</w:t>
      </w:r>
    </w:p>
    <w:p w:rsidR="0070696A" w:rsidRDefault="0070696A" w:rsidP="00C00C93">
      <w:pPr>
        <w:ind w:firstLine="709"/>
        <w:rPr>
          <w:szCs w:val="28"/>
        </w:rPr>
      </w:pPr>
    </w:p>
    <w:p w:rsidR="000600EE" w:rsidRPr="000600EE" w:rsidRDefault="000600EE" w:rsidP="00C00C93">
      <w:pPr>
        <w:ind w:firstLine="709"/>
        <w:rPr>
          <w:b/>
          <w:szCs w:val="28"/>
        </w:rPr>
      </w:pPr>
    </w:p>
    <w:p w:rsidR="00A015CF" w:rsidRPr="008354C4" w:rsidRDefault="007C3C0B" w:rsidP="00A015CF">
      <w:pPr>
        <w:ind w:firstLine="709"/>
        <w:rPr>
          <w:szCs w:val="28"/>
        </w:rPr>
      </w:pPr>
      <w:r w:rsidRPr="000600EE">
        <w:rPr>
          <w:b/>
          <w:szCs w:val="28"/>
        </w:rPr>
        <w:t xml:space="preserve">Кроме того, учитывая вопросы поступающие от имени кредитных организаций по поводу предоставления в составе заявки </w:t>
      </w:r>
      <w:r w:rsidR="00A015CF" w:rsidRPr="000600EE">
        <w:rPr>
          <w:b/>
          <w:szCs w:val="28"/>
        </w:rPr>
        <w:t>информации о величине собственных средств (капитала)</w:t>
      </w:r>
      <w:r w:rsidR="00A015CF" w:rsidRPr="00A015CF">
        <w:rPr>
          <w:szCs w:val="28"/>
        </w:rPr>
        <w:t xml:space="preserve"> Кредитной организации, определенной в соответствии с частью 2 статьи 176 Жилищного кодекса Российской Федерации, полученную в Центральном банке Российской Федерации в срок не ранее квартала до даты представления документов в </w:t>
      </w:r>
      <w:r w:rsidR="00A015CF" w:rsidRPr="008354C4">
        <w:rPr>
          <w:szCs w:val="28"/>
        </w:rPr>
        <w:t>уполномоченный орган, разъясняем следующее.</w:t>
      </w:r>
    </w:p>
    <w:p w:rsidR="00A015CF" w:rsidRPr="008354C4" w:rsidRDefault="00077209" w:rsidP="00C00C93">
      <w:pPr>
        <w:ind w:firstLine="709"/>
        <w:rPr>
          <w:szCs w:val="28"/>
        </w:rPr>
      </w:pPr>
      <w:r w:rsidRPr="008354C4">
        <w:rPr>
          <w:szCs w:val="28"/>
        </w:rPr>
        <w:t xml:space="preserve">В связи с открытостью информации о величине собственных средств кредитных организаций и размещению </w:t>
      </w:r>
      <w:r w:rsidR="000B7B50" w:rsidRPr="008354C4">
        <w:rPr>
          <w:color w:val="000000"/>
          <w:szCs w:val="28"/>
          <w:shd w:val="clear" w:color="auto" w:fill="FFFFFF"/>
        </w:rPr>
        <w:t>Банк</w:t>
      </w:r>
      <w:r w:rsidR="008354C4" w:rsidRPr="008354C4">
        <w:rPr>
          <w:color w:val="000000"/>
          <w:szCs w:val="28"/>
          <w:shd w:val="clear" w:color="auto" w:fill="FFFFFF"/>
        </w:rPr>
        <w:t>ом</w:t>
      </w:r>
      <w:r w:rsidR="000B7B50" w:rsidRPr="008354C4">
        <w:rPr>
          <w:color w:val="000000"/>
          <w:szCs w:val="28"/>
          <w:shd w:val="clear" w:color="auto" w:fill="FFFFFF"/>
        </w:rPr>
        <w:t xml:space="preserve"> России на официальном сайте Банка России в информационно-телекоммуникационной сети Интернет в разделе «Информация по кредитным организациям», в рубрике «Информация о кредитных организациях, которые соответствуют требованиям к размеру собственных средств (капитала), установленным Жилищным кодексом Российской Федерации и Федеральным законом «О Фонде содействия реформированию жилищно-коммунального хозяйства», информацию о кредитных организациях, которые соответствуют требованиям, установленным частью 2 статьи 176 Жилищного кодекса Российской Федерации и частью 6.1 статьи 20 Федерального закона «О Фонде содействия реформированию ж</w:t>
      </w:r>
      <w:r w:rsidR="008354C4">
        <w:rPr>
          <w:color w:val="000000"/>
          <w:szCs w:val="28"/>
          <w:shd w:val="clear" w:color="auto" w:fill="FFFFFF"/>
        </w:rPr>
        <w:t>илищно-коммунального хозяйства» представление кредитной</w:t>
      </w:r>
      <w:r w:rsidR="000600EE">
        <w:rPr>
          <w:color w:val="000000"/>
          <w:szCs w:val="28"/>
          <w:shd w:val="clear" w:color="auto" w:fill="FFFFFF"/>
        </w:rPr>
        <w:t xml:space="preserve"> организацией в составе заявки </w:t>
      </w:r>
      <w:r w:rsidR="008354C4">
        <w:rPr>
          <w:color w:val="000000"/>
          <w:szCs w:val="28"/>
          <w:shd w:val="clear" w:color="auto" w:fill="FFFFFF"/>
        </w:rPr>
        <w:t xml:space="preserve">справки (информации) подписанной уполномоченным лицом кредитной организации о величине собственных средств </w:t>
      </w:r>
      <w:r w:rsidR="0037616D">
        <w:rPr>
          <w:color w:val="000000"/>
          <w:szCs w:val="28"/>
          <w:shd w:val="clear" w:color="auto" w:fill="FFFFFF"/>
        </w:rPr>
        <w:t xml:space="preserve">не будет рассматриваться как </w:t>
      </w:r>
      <w:r w:rsidR="000600EE">
        <w:rPr>
          <w:color w:val="000000"/>
          <w:szCs w:val="28"/>
          <w:shd w:val="clear" w:color="auto" w:fill="FFFFFF"/>
        </w:rPr>
        <w:t>основание для  отклонения поступившей заявки</w:t>
      </w:r>
      <w:r w:rsidR="008D22EC">
        <w:rPr>
          <w:color w:val="000000"/>
          <w:szCs w:val="28"/>
          <w:shd w:val="clear" w:color="auto" w:fill="FFFFFF"/>
        </w:rPr>
        <w:t xml:space="preserve">, при условии предоставления кредитной организацией справки о </w:t>
      </w:r>
      <w:r w:rsidR="008D22EC" w:rsidRPr="00490FAF">
        <w:rPr>
          <w:szCs w:val="28"/>
        </w:rPr>
        <w:t>величине собственных средств (капитала)</w:t>
      </w:r>
      <w:r w:rsidR="008D22EC" w:rsidRPr="00A015CF">
        <w:rPr>
          <w:szCs w:val="28"/>
        </w:rPr>
        <w:t xml:space="preserve"> </w:t>
      </w:r>
      <w:r w:rsidR="008D22EC">
        <w:rPr>
          <w:szCs w:val="28"/>
        </w:rPr>
        <w:t xml:space="preserve">подписанной уполномоченным </w:t>
      </w:r>
      <w:r w:rsidR="00490FAF">
        <w:rPr>
          <w:szCs w:val="28"/>
        </w:rPr>
        <w:t xml:space="preserve">лицом Кредитной организации, с указанием на </w:t>
      </w:r>
      <w:r w:rsidR="00C50E1C">
        <w:rPr>
          <w:szCs w:val="28"/>
        </w:rPr>
        <w:t>адрес размещения указанной информации на официальном сайте Кредитной организации.</w:t>
      </w:r>
      <w:r w:rsidR="00490FAF">
        <w:rPr>
          <w:szCs w:val="28"/>
        </w:rPr>
        <w:t xml:space="preserve"> </w:t>
      </w:r>
    </w:p>
    <w:sectPr w:rsidR="00A015CF" w:rsidRPr="008354C4" w:rsidSect="00C50E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6"/>
    <w:rsid w:val="000600EE"/>
    <w:rsid w:val="00077209"/>
    <w:rsid w:val="000B7B50"/>
    <w:rsid w:val="00121FA5"/>
    <w:rsid w:val="002D1E0F"/>
    <w:rsid w:val="0037616D"/>
    <w:rsid w:val="00490FAF"/>
    <w:rsid w:val="004A58B2"/>
    <w:rsid w:val="005F3754"/>
    <w:rsid w:val="0060239B"/>
    <w:rsid w:val="00651E7A"/>
    <w:rsid w:val="0070696A"/>
    <w:rsid w:val="007B49B6"/>
    <w:rsid w:val="007C3C0B"/>
    <w:rsid w:val="00833E06"/>
    <w:rsid w:val="008354C4"/>
    <w:rsid w:val="008D22EC"/>
    <w:rsid w:val="00A015CF"/>
    <w:rsid w:val="00A47AA4"/>
    <w:rsid w:val="00AC2574"/>
    <w:rsid w:val="00C00C93"/>
    <w:rsid w:val="00C50E1C"/>
    <w:rsid w:val="00D237EE"/>
    <w:rsid w:val="00D2384A"/>
    <w:rsid w:val="00D36719"/>
    <w:rsid w:val="00E2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85F8-B057-4468-940B-9C16824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015CF"/>
    <w:pPr>
      <w:widowControl w:val="0"/>
      <w:autoSpaceDE w:val="0"/>
      <w:autoSpaceDN w:val="0"/>
      <w:adjustRightInd w:val="0"/>
      <w:ind w:left="708" w:firstLine="0"/>
      <w:jc w:val="left"/>
    </w:pPr>
    <w:rPr>
      <w:sz w:val="24"/>
    </w:rPr>
  </w:style>
  <w:style w:type="character" w:customStyle="1" w:styleId="a4">
    <w:name w:val="Абзац списка Знак"/>
    <w:link w:val="a3"/>
    <w:uiPriority w:val="99"/>
    <w:locked/>
    <w:rsid w:val="00A01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0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3</cp:revision>
  <cp:lastPrinted>2014-08-26T03:38:00Z</cp:lastPrinted>
  <dcterms:created xsi:type="dcterms:W3CDTF">2014-08-25T00:54:00Z</dcterms:created>
  <dcterms:modified xsi:type="dcterms:W3CDTF">2014-08-26T04:49:00Z</dcterms:modified>
</cp:coreProperties>
</file>