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37" w:rsidRPr="006933FD" w:rsidRDefault="0048020D" w:rsidP="008E4877">
      <w:pPr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6933FD">
        <w:rPr>
          <w:rFonts w:ascii="Times New Roman" w:hAnsi="Times New Roman"/>
          <w:b/>
          <w:sz w:val="26"/>
          <w:szCs w:val="26"/>
        </w:rPr>
        <w:t>Протокол рассмотрения заявок</w:t>
      </w:r>
    </w:p>
    <w:p w:rsidR="0048020D" w:rsidRPr="006933FD" w:rsidRDefault="0048020D" w:rsidP="008E4877">
      <w:pPr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8E4877" w:rsidRPr="006933FD" w:rsidRDefault="008E4877" w:rsidP="008E4877">
      <w:pPr>
        <w:widowControl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933FD">
        <w:rPr>
          <w:rFonts w:ascii="Times New Roman" w:hAnsi="Times New Roman"/>
          <w:b/>
          <w:bCs/>
          <w:sz w:val="26"/>
          <w:szCs w:val="26"/>
        </w:rPr>
        <w:t>г.</w:t>
      </w:r>
      <w:r w:rsidR="00292737" w:rsidRPr="006933FD">
        <w:rPr>
          <w:rFonts w:ascii="Times New Roman" w:hAnsi="Times New Roman"/>
          <w:b/>
          <w:bCs/>
          <w:sz w:val="26"/>
          <w:szCs w:val="26"/>
        </w:rPr>
        <w:t xml:space="preserve"> Красноярск</w:t>
      </w:r>
      <w:r w:rsidRPr="006933FD">
        <w:rPr>
          <w:rFonts w:ascii="Times New Roman" w:hAnsi="Times New Roman"/>
          <w:b/>
          <w:bCs/>
          <w:sz w:val="26"/>
          <w:szCs w:val="26"/>
        </w:rPr>
        <w:tab/>
      </w:r>
      <w:r w:rsidRPr="006933FD">
        <w:rPr>
          <w:rFonts w:ascii="Times New Roman" w:hAnsi="Times New Roman"/>
          <w:b/>
          <w:bCs/>
          <w:sz w:val="26"/>
          <w:szCs w:val="26"/>
        </w:rPr>
        <w:tab/>
      </w:r>
      <w:r w:rsidRPr="006933FD">
        <w:rPr>
          <w:rFonts w:ascii="Times New Roman" w:hAnsi="Times New Roman"/>
          <w:b/>
          <w:bCs/>
          <w:sz w:val="26"/>
          <w:szCs w:val="26"/>
        </w:rPr>
        <w:tab/>
      </w:r>
      <w:r w:rsidRPr="006933FD">
        <w:rPr>
          <w:rFonts w:ascii="Times New Roman" w:hAnsi="Times New Roman"/>
          <w:b/>
          <w:bCs/>
          <w:sz w:val="26"/>
          <w:szCs w:val="26"/>
        </w:rPr>
        <w:tab/>
      </w:r>
      <w:r w:rsidRPr="006933FD">
        <w:rPr>
          <w:rFonts w:ascii="Times New Roman" w:hAnsi="Times New Roman"/>
          <w:b/>
          <w:bCs/>
          <w:sz w:val="26"/>
          <w:szCs w:val="26"/>
        </w:rPr>
        <w:tab/>
      </w:r>
      <w:r w:rsidRPr="006933FD">
        <w:rPr>
          <w:rFonts w:ascii="Times New Roman" w:hAnsi="Times New Roman"/>
          <w:b/>
          <w:bCs/>
          <w:sz w:val="26"/>
          <w:szCs w:val="26"/>
        </w:rPr>
        <w:tab/>
      </w:r>
      <w:r w:rsidRPr="006933FD">
        <w:rPr>
          <w:rFonts w:ascii="Times New Roman" w:hAnsi="Times New Roman"/>
          <w:b/>
          <w:bCs/>
          <w:sz w:val="26"/>
          <w:szCs w:val="26"/>
        </w:rPr>
        <w:tab/>
      </w:r>
      <w:r w:rsidRPr="006933FD">
        <w:rPr>
          <w:rFonts w:ascii="Times New Roman" w:hAnsi="Times New Roman"/>
          <w:b/>
          <w:bCs/>
          <w:sz w:val="26"/>
          <w:szCs w:val="26"/>
        </w:rPr>
        <w:tab/>
      </w:r>
      <w:r w:rsidR="0048020D" w:rsidRPr="006933FD">
        <w:rPr>
          <w:rFonts w:ascii="Times New Roman" w:hAnsi="Times New Roman"/>
          <w:b/>
          <w:bCs/>
          <w:sz w:val="26"/>
          <w:szCs w:val="26"/>
        </w:rPr>
        <w:t>1</w:t>
      </w:r>
      <w:r w:rsidR="00E307CB">
        <w:rPr>
          <w:rFonts w:ascii="Times New Roman" w:hAnsi="Times New Roman"/>
          <w:b/>
          <w:bCs/>
          <w:sz w:val="26"/>
          <w:szCs w:val="26"/>
        </w:rPr>
        <w:t>1</w:t>
      </w:r>
      <w:r w:rsidR="00292737" w:rsidRPr="006933FD">
        <w:rPr>
          <w:rFonts w:ascii="Times New Roman" w:hAnsi="Times New Roman"/>
          <w:b/>
          <w:bCs/>
          <w:sz w:val="26"/>
          <w:szCs w:val="26"/>
        </w:rPr>
        <w:t>.0</w:t>
      </w:r>
      <w:r w:rsidR="0048020D" w:rsidRPr="006933FD">
        <w:rPr>
          <w:rFonts w:ascii="Times New Roman" w:hAnsi="Times New Roman"/>
          <w:b/>
          <w:bCs/>
          <w:sz w:val="26"/>
          <w:szCs w:val="26"/>
        </w:rPr>
        <w:t>9</w:t>
      </w:r>
      <w:r w:rsidR="00292737" w:rsidRPr="006933FD">
        <w:rPr>
          <w:rFonts w:ascii="Times New Roman" w:hAnsi="Times New Roman"/>
          <w:b/>
          <w:bCs/>
          <w:sz w:val="26"/>
          <w:szCs w:val="26"/>
        </w:rPr>
        <w:t xml:space="preserve">.2014 </w:t>
      </w:r>
      <w:r w:rsidRPr="006933FD">
        <w:rPr>
          <w:rFonts w:ascii="Times New Roman" w:hAnsi="Times New Roman"/>
          <w:b/>
          <w:bCs/>
          <w:sz w:val="26"/>
          <w:szCs w:val="26"/>
        </w:rPr>
        <w:t>г.</w:t>
      </w:r>
    </w:p>
    <w:p w:rsidR="008E4877" w:rsidRPr="006933FD" w:rsidRDefault="008E4877" w:rsidP="007469D7">
      <w:pPr>
        <w:widowControl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</w:rPr>
        <w:t xml:space="preserve">С </w:t>
      </w:r>
      <w:r w:rsidR="00292737" w:rsidRPr="006933FD">
        <w:rPr>
          <w:rFonts w:ascii="Times New Roman" w:hAnsi="Times New Roman"/>
          <w:sz w:val="26"/>
          <w:szCs w:val="26"/>
        </w:rPr>
        <w:t>1</w:t>
      </w:r>
      <w:r w:rsidR="0048020D" w:rsidRPr="006933FD">
        <w:rPr>
          <w:rFonts w:ascii="Times New Roman" w:hAnsi="Times New Roman"/>
          <w:sz w:val="26"/>
          <w:szCs w:val="26"/>
        </w:rPr>
        <w:t>4</w:t>
      </w:r>
      <w:r w:rsidRPr="006933FD">
        <w:rPr>
          <w:rFonts w:ascii="Times New Roman" w:hAnsi="Times New Roman"/>
          <w:sz w:val="26"/>
          <w:szCs w:val="26"/>
        </w:rPr>
        <w:t xml:space="preserve"> ч. </w:t>
      </w:r>
      <w:r w:rsidR="0048020D" w:rsidRPr="006933FD">
        <w:rPr>
          <w:rFonts w:ascii="Times New Roman" w:hAnsi="Times New Roman"/>
          <w:sz w:val="26"/>
          <w:szCs w:val="26"/>
        </w:rPr>
        <w:t>3</w:t>
      </w:r>
      <w:r w:rsidR="00292737" w:rsidRPr="006933FD">
        <w:rPr>
          <w:rFonts w:ascii="Times New Roman" w:hAnsi="Times New Roman"/>
          <w:sz w:val="26"/>
          <w:szCs w:val="26"/>
        </w:rPr>
        <w:t xml:space="preserve">0 </w:t>
      </w:r>
      <w:r w:rsidRPr="006933FD">
        <w:rPr>
          <w:rFonts w:ascii="Times New Roman" w:hAnsi="Times New Roman"/>
          <w:sz w:val="26"/>
          <w:szCs w:val="26"/>
        </w:rPr>
        <w:t xml:space="preserve">мин. </w:t>
      </w:r>
      <w:r w:rsidR="00C05140">
        <w:rPr>
          <w:rFonts w:ascii="Times New Roman" w:hAnsi="Times New Roman"/>
          <w:sz w:val="26"/>
          <w:szCs w:val="26"/>
        </w:rPr>
        <w:t>1</w:t>
      </w:r>
      <w:r w:rsidR="00E307CB">
        <w:rPr>
          <w:rFonts w:ascii="Times New Roman" w:hAnsi="Times New Roman"/>
          <w:sz w:val="26"/>
          <w:szCs w:val="26"/>
        </w:rPr>
        <w:t>1</w:t>
      </w:r>
      <w:r w:rsidR="009D6554" w:rsidRPr="006933FD">
        <w:rPr>
          <w:rFonts w:ascii="Times New Roman" w:hAnsi="Times New Roman"/>
          <w:sz w:val="26"/>
          <w:szCs w:val="26"/>
        </w:rPr>
        <w:t>.0</w:t>
      </w:r>
      <w:r w:rsidR="00C05140">
        <w:rPr>
          <w:rFonts w:ascii="Times New Roman" w:hAnsi="Times New Roman"/>
          <w:sz w:val="26"/>
          <w:szCs w:val="26"/>
        </w:rPr>
        <w:t>9</w:t>
      </w:r>
      <w:r w:rsidR="009D6554" w:rsidRPr="006933FD">
        <w:rPr>
          <w:rFonts w:ascii="Times New Roman" w:hAnsi="Times New Roman"/>
          <w:sz w:val="26"/>
          <w:szCs w:val="26"/>
        </w:rPr>
        <w:t>.2014</w:t>
      </w:r>
      <w:r w:rsidRPr="006933FD">
        <w:rPr>
          <w:rFonts w:ascii="Times New Roman" w:hAnsi="Times New Roman"/>
          <w:sz w:val="26"/>
          <w:szCs w:val="26"/>
        </w:rPr>
        <w:t xml:space="preserve"> по </w:t>
      </w:r>
      <w:r w:rsidR="00292737" w:rsidRPr="006933FD">
        <w:rPr>
          <w:rFonts w:ascii="Times New Roman" w:hAnsi="Times New Roman"/>
          <w:sz w:val="26"/>
          <w:szCs w:val="26"/>
        </w:rPr>
        <w:t>1</w:t>
      </w:r>
      <w:r w:rsidR="0048020D" w:rsidRPr="006933FD">
        <w:rPr>
          <w:rFonts w:ascii="Times New Roman" w:hAnsi="Times New Roman"/>
          <w:sz w:val="26"/>
          <w:szCs w:val="26"/>
        </w:rPr>
        <w:t>8</w:t>
      </w:r>
      <w:r w:rsidRPr="006933FD">
        <w:rPr>
          <w:rFonts w:ascii="Times New Roman" w:hAnsi="Times New Roman"/>
          <w:sz w:val="26"/>
          <w:szCs w:val="26"/>
        </w:rPr>
        <w:t xml:space="preserve"> ч. </w:t>
      </w:r>
      <w:r w:rsidR="00292737" w:rsidRPr="006933FD">
        <w:rPr>
          <w:rFonts w:ascii="Times New Roman" w:hAnsi="Times New Roman"/>
          <w:sz w:val="26"/>
          <w:szCs w:val="26"/>
        </w:rPr>
        <w:t xml:space="preserve">00 </w:t>
      </w:r>
      <w:r w:rsidRPr="006933FD">
        <w:rPr>
          <w:rFonts w:ascii="Times New Roman" w:hAnsi="Times New Roman"/>
          <w:sz w:val="26"/>
          <w:szCs w:val="26"/>
        </w:rPr>
        <w:t xml:space="preserve">мин. </w:t>
      </w:r>
      <w:r w:rsidR="0048020D" w:rsidRPr="006933FD">
        <w:rPr>
          <w:rFonts w:ascii="Times New Roman" w:hAnsi="Times New Roman"/>
          <w:sz w:val="26"/>
          <w:szCs w:val="26"/>
        </w:rPr>
        <w:t>10</w:t>
      </w:r>
      <w:r w:rsidR="00292737" w:rsidRPr="006933FD">
        <w:rPr>
          <w:rFonts w:ascii="Times New Roman" w:hAnsi="Times New Roman"/>
          <w:sz w:val="26"/>
          <w:szCs w:val="26"/>
        </w:rPr>
        <w:t>.0</w:t>
      </w:r>
      <w:r w:rsidR="0048020D" w:rsidRPr="006933FD">
        <w:rPr>
          <w:rFonts w:ascii="Times New Roman" w:hAnsi="Times New Roman"/>
          <w:sz w:val="26"/>
          <w:szCs w:val="26"/>
        </w:rPr>
        <w:t>9</w:t>
      </w:r>
      <w:r w:rsidR="00292737" w:rsidRPr="006933FD">
        <w:rPr>
          <w:rFonts w:ascii="Times New Roman" w:hAnsi="Times New Roman"/>
          <w:sz w:val="26"/>
          <w:szCs w:val="26"/>
        </w:rPr>
        <w:t>.2014</w:t>
      </w:r>
      <w:r w:rsidRPr="006933FD">
        <w:rPr>
          <w:rFonts w:ascii="Times New Roman" w:hAnsi="Times New Roman"/>
          <w:sz w:val="26"/>
          <w:szCs w:val="26"/>
        </w:rPr>
        <w:t xml:space="preserve"> </w:t>
      </w:r>
      <w:r w:rsidR="0048020D" w:rsidRPr="006933FD">
        <w:rPr>
          <w:rFonts w:ascii="Times New Roman" w:hAnsi="Times New Roman"/>
          <w:sz w:val="26"/>
          <w:szCs w:val="26"/>
        </w:rPr>
        <w:t xml:space="preserve">конкурсной </w:t>
      </w:r>
      <w:r w:rsidRPr="006933FD">
        <w:rPr>
          <w:rFonts w:ascii="Times New Roman" w:hAnsi="Times New Roman"/>
          <w:sz w:val="26"/>
          <w:szCs w:val="26"/>
        </w:rPr>
        <w:t xml:space="preserve">комиссией  </w:t>
      </w:r>
      <w:r w:rsidR="007469D7" w:rsidRPr="006933FD">
        <w:rPr>
          <w:rFonts w:ascii="Times New Roman" w:hAnsi="Times New Roman"/>
          <w:bCs/>
          <w:sz w:val="26"/>
          <w:szCs w:val="26"/>
        </w:rPr>
        <w:t>были рассмотрены заявки</w:t>
      </w:r>
      <w:r w:rsidRPr="006933FD">
        <w:rPr>
          <w:rFonts w:ascii="Times New Roman" w:hAnsi="Times New Roman"/>
          <w:bCs/>
          <w:sz w:val="26"/>
          <w:szCs w:val="26"/>
        </w:rPr>
        <w:t xml:space="preserve"> </w:t>
      </w:r>
      <w:r w:rsidR="00DB0DFB" w:rsidRPr="006933FD">
        <w:rPr>
          <w:rFonts w:ascii="Times New Roman" w:hAnsi="Times New Roman"/>
          <w:sz w:val="26"/>
          <w:szCs w:val="26"/>
        </w:rPr>
        <w:t xml:space="preserve">на участие в </w:t>
      </w:r>
      <w:r w:rsidR="00553E74" w:rsidRPr="006933FD">
        <w:rPr>
          <w:rFonts w:ascii="Times New Roman" w:hAnsi="Times New Roman"/>
          <w:sz w:val="26"/>
          <w:szCs w:val="26"/>
        </w:rPr>
        <w:t xml:space="preserve">открытом конкурсе  </w:t>
      </w:r>
      <w:r w:rsidR="00553E74" w:rsidRPr="006933FD">
        <w:rPr>
          <w:rFonts w:ascii="Times New Roman" w:hAnsi="Times New Roman"/>
          <w:bCs/>
          <w:sz w:val="26"/>
          <w:szCs w:val="26"/>
        </w:rPr>
        <w:t xml:space="preserve">по отбору российской кредитной организации на </w:t>
      </w:r>
      <w:r w:rsidR="00553E74" w:rsidRPr="006933FD">
        <w:rPr>
          <w:rFonts w:ascii="Times New Roman" w:hAnsi="Times New Roman"/>
          <w:sz w:val="26"/>
          <w:szCs w:val="26"/>
        </w:rPr>
        <w:t>право заключения договора на открытие счета Фонда и договоров на открытие специального счета, предназначенных для формирования фондов капитального ремонта общего имущества в многоквартирном доме или многоквартирных домах, расположенных на территории Красноярского края</w:t>
      </w:r>
      <w:r w:rsidR="007469D7" w:rsidRPr="006933FD">
        <w:rPr>
          <w:rFonts w:ascii="Times New Roman" w:hAnsi="Times New Roman"/>
          <w:sz w:val="26"/>
          <w:szCs w:val="26"/>
        </w:rPr>
        <w:t xml:space="preserve"> </w:t>
      </w:r>
      <w:r w:rsidRPr="006933FD">
        <w:rPr>
          <w:rFonts w:ascii="Times New Roman" w:hAnsi="Times New Roman"/>
          <w:bCs/>
          <w:sz w:val="26"/>
          <w:szCs w:val="26"/>
        </w:rPr>
        <w:t xml:space="preserve">была осуществлена оценка и сопоставление заявок на участие в </w:t>
      </w:r>
      <w:r w:rsidR="00F642CD">
        <w:rPr>
          <w:rFonts w:ascii="Times New Roman" w:hAnsi="Times New Roman"/>
          <w:bCs/>
          <w:sz w:val="26"/>
          <w:szCs w:val="26"/>
        </w:rPr>
        <w:t>конкурсе</w:t>
      </w:r>
      <w:r w:rsidRPr="006933FD">
        <w:rPr>
          <w:rFonts w:ascii="Times New Roman" w:hAnsi="Times New Roman"/>
          <w:bCs/>
          <w:sz w:val="26"/>
          <w:szCs w:val="26"/>
        </w:rPr>
        <w:t>.</w:t>
      </w:r>
    </w:p>
    <w:p w:rsidR="008E4877" w:rsidRPr="006933FD" w:rsidRDefault="007469D7" w:rsidP="009D6554">
      <w:pPr>
        <w:widowControl/>
        <w:tabs>
          <w:tab w:val="left" w:pos="142"/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933FD">
        <w:rPr>
          <w:rFonts w:ascii="Times New Roman" w:hAnsi="Times New Roman"/>
          <w:bCs/>
          <w:sz w:val="26"/>
          <w:szCs w:val="26"/>
        </w:rPr>
        <w:t>Рассмотрение</w:t>
      </w:r>
      <w:r w:rsidR="008E4877" w:rsidRPr="006933FD">
        <w:rPr>
          <w:rFonts w:ascii="Times New Roman" w:hAnsi="Times New Roman"/>
          <w:bCs/>
          <w:sz w:val="26"/>
          <w:szCs w:val="26"/>
        </w:rPr>
        <w:t xml:space="preserve"> заявок производилась по адресу: </w:t>
      </w:r>
      <w:r w:rsidR="00F433BE" w:rsidRPr="006933FD">
        <w:rPr>
          <w:rFonts w:ascii="Times New Roman" w:hAnsi="Times New Roman"/>
          <w:bCs/>
          <w:sz w:val="26"/>
          <w:szCs w:val="26"/>
        </w:rPr>
        <w:t xml:space="preserve">город Красноярск Красноярского края, ул. Ады Лебедевой, 101а, 3 этаж, </w:t>
      </w:r>
      <w:r w:rsidR="009D6554" w:rsidRPr="006933FD">
        <w:rPr>
          <w:rFonts w:ascii="Times New Roman" w:hAnsi="Times New Roman"/>
          <w:bCs/>
          <w:sz w:val="26"/>
          <w:szCs w:val="26"/>
        </w:rPr>
        <w:t>З</w:t>
      </w:r>
      <w:r w:rsidR="00F433BE" w:rsidRPr="006933FD">
        <w:rPr>
          <w:rFonts w:ascii="Times New Roman" w:hAnsi="Times New Roman"/>
          <w:bCs/>
          <w:sz w:val="26"/>
          <w:szCs w:val="26"/>
        </w:rPr>
        <w:t xml:space="preserve">ал заседаний. </w:t>
      </w:r>
    </w:p>
    <w:p w:rsidR="00553E74" w:rsidRPr="00102F4E" w:rsidRDefault="00553E74" w:rsidP="00102F4E">
      <w:pPr>
        <w:widowControl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02F4E">
        <w:rPr>
          <w:rFonts w:ascii="Times New Roman" w:hAnsi="Times New Roman"/>
          <w:bCs/>
          <w:sz w:val="26"/>
          <w:szCs w:val="26"/>
        </w:rPr>
        <w:t xml:space="preserve">На заседании присутствовали </w:t>
      </w:r>
      <w:r w:rsidRPr="00102F4E">
        <w:rPr>
          <w:rFonts w:ascii="Times New Roman" w:hAnsi="Times New Roman"/>
          <w:sz w:val="26"/>
          <w:szCs w:val="26"/>
        </w:rPr>
        <w:t>77,7 % состава конкурсной комиссии</w:t>
      </w:r>
      <w:r w:rsidRPr="00102F4E">
        <w:rPr>
          <w:rFonts w:ascii="Times New Roman" w:hAnsi="Times New Roman"/>
          <w:bCs/>
          <w:sz w:val="26"/>
          <w:szCs w:val="26"/>
        </w:rPr>
        <w:t>, а именно следующие члены конкурсной комиссии:</w:t>
      </w:r>
    </w:p>
    <w:p w:rsidR="00553E74" w:rsidRPr="006933FD" w:rsidRDefault="00553E74" w:rsidP="00553E74">
      <w:pPr>
        <w:widowControl/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Spec="outside"/>
        <w:tblW w:w="946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4"/>
        <w:gridCol w:w="5920"/>
      </w:tblGrid>
      <w:tr w:rsidR="00553E74" w:rsidRPr="006933FD" w:rsidTr="00865833">
        <w:tc>
          <w:tcPr>
            <w:tcW w:w="567" w:type="dxa"/>
          </w:tcPr>
          <w:p w:rsidR="00553E74" w:rsidRPr="006933FD" w:rsidRDefault="00553E74" w:rsidP="00865833">
            <w:pPr>
              <w:pStyle w:val="ConsPlusNonformat"/>
              <w:tabs>
                <w:tab w:val="left" w:pos="0"/>
                <w:tab w:val="right" w:pos="34"/>
                <w:tab w:val="center" w:pos="513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</w:tc>
        <w:tc>
          <w:tcPr>
            <w:tcW w:w="269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 xml:space="preserve">Цитович </w:t>
            </w:r>
            <w:r w:rsidRPr="006933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Елена Савельевна </w:t>
            </w:r>
          </w:p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0" w:type="dxa"/>
          </w:tcPr>
          <w:p w:rsidR="00553E74" w:rsidRPr="006933FD" w:rsidRDefault="00553E74" w:rsidP="00865833">
            <w:pPr>
              <w:rPr>
                <w:rFonts w:ascii="Times New Roman" w:hAnsi="Times New Roman"/>
                <w:sz w:val="26"/>
                <w:szCs w:val="26"/>
              </w:rPr>
            </w:pPr>
            <w:r w:rsidRPr="006933FD">
              <w:rPr>
                <w:rFonts w:ascii="Times New Roman" w:hAnsi="Times New Roman"/>
                <w:sz w:val="26"/>
                <w:szCs w:val="26"/>
              </w:rPr>
              <w:t xml:space="preserve">заместитель министра энергетики и жилищно-коммунального хозяйства, председатель комиссии </w:t>
            </w:r>
          </w:p>
          <w:p w:rsidR="00553E74" w:rsidRPr="006933FD" w:rsidRDefault="00553E74" w:rsidP="008658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E74" w:rsidRPr="006933FD" w:rsidTr="00865833">
        <w:tc>
          <w:tcPr>
            <w:tcW w:w="567" w:type="dxa"/>
          </w:tcPr>
          <w:p w:rsidR="00553E74" w:rsidRPr="006933FD" w:rsidRDefault="00553E74" w:rsidP="00865833">
            <w:pPr>
              <w:pStyle w:val="ConsPlusNonformat"/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Котельникова </w:t>
            </w:r>
            <w:r w:rsidRPr="006933FD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Ирина Валерьевна </w:t>
            </w:r>
          </w:p>
          <w:p w:rsidR="00553E74" w:rsidRPr="006933FD" w:rsidRDefault="00553E74" w:rsidP="00865833">
            <w:pPr>
              <w:pStyle w:val="ConsPlusNonformat"/>
              <w:tabs>
                <w:tab w:val="right" w:pos="32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0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реформирования жилищного фонда и управления государственной собственностью министерства энергетики и жилищно-коммунального хозяйства Красноярского края</w:t>
            </w: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553E74" w:rsidRPr="006933FD" w:rsidTr="00865833">
        <w:tc>
          <w:tcPr>
            <w:tcW w:w="9465" w:type="dxa"/>
            <w:gridSpan w:val="4"/>
          </w:tcPr>
          <w:p w:rsidR="00553E74" w:rsidRPr="006933FD" w:rsidRDefault="00553E74" w:rsidP="00865833">
            <w:pPr>
              <w:pStyle w:val="ConsPlusNonformat"/>
              <w:ind w:left="459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553E74" w:rsidRPr="006933FD" w:rsidRDefault="00553E74" w:rsidP="00865833">
            <w:pPr>
              <w:pStyle w:val="ConsPlusNonformat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E74" w:rsidRPr="006933FD" w:rsidTr="00865833">
        <w:tc>
          <w:tcPr>
            <w:tcW w:w="567" w:type="dxa"/>
          </w:tcPr>
          <w:p w:rsidR="00553E74" w:rsidRPr="006933FD" w:rsidRDefault="00553E74" w:rsidP="00865833">
            <w:pPr>
              <w:pStyle w:val="ConsPlusNonformat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 xml:space="preserve">Варава </w:t>
            </w:r>
            <w:r w:rsidRPr="006933FD">
              <w:rPr>
                <w:rFonts w:ascii="Times New Roman" w:hAnsi="Times New Roman" w:cs="Times New Roman"/>
                <w:sz w:val="26"/>
                <w:szCs w:val="26"/>
              </w:rPr>
              <w:br/>
              <w:t>Дмитрий Борисович</w:t>
            </w:r>
          </w:p>
        </w:tc>
        <w:tc>
          <w:tcPr>
            <w:tcW w:w="28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0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государственного долга министерства финансов Красноярского края (по согласованию) </w:t>
            </w:r>
          </w:p>
        </w:tc>
      </w:tr>
      <w:tr w:rsidR="00553E74" w:rsidRPr="006933FD" w:rsidTr="00865833">
        <w:tc>
          <w:tcPr>
            <w:tcW w:w="567" w:type="dxa"/>
          </w:tcPr>
          <w:p w:rsidR="00553E74" w:rsidRPr="006933FD" w:rsidRDefault="00553E74" w:rsidP="00865833">
            <w:pPr>
              <w:pStyle w:val="ConsPlusNonformat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bCs/>
                <w:sz w:val="26"/>
                <w:szCs w:val="26"/>
              </w:rPr>
              <w:t>Баранов Игорь Геннадьевич</w:t>
            </w:r>
          </w:p>
        </w:tc>
        <w:tc>
          <w:tcPr>
            <w:tcW w:w="28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0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руководителя </w:t>
            </w:r>
            <w:r w:rsidRPr="006933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Регионального центра общественного контроля в ЖКХ</w:t>
            </w:r>
          </w:p>
        </w:tc>
      </w:tr>
      <w:tr w:rsidR="00553E74" w:rsidRPr="006933FD" w:rsidTr="00865833">
        <w:tc>
          <w:tcPr>
            <w:tcW w:w="567" w:type="dxa"/>
          </w:tcPr>
          <w:p w:rsidR="00553E74" w:rsidRPr="006933FD" w:rsidRDefault="00553E74" w:rsidP="00865833">
            <w:pPr>
              <w:pStyle w:val="ConsPlusNonformat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E74" w:rsidRPr="006933FD" w:rsidTr="00865833">
        <w:tc>
          <w:tcPr>
            <w:tcW w:w="567" w:type="dxa"/>
          </w:tcPr>
          <w:p w:rsidR="00553E74" w:rsidRPr="006933FD" w:rsidRDefault="00553E74" w:rsidP="00865833">
            <w:pPr>
              <w:pStyle w:val="ConsPlusNonformat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Лучко Любовь Михайловна</w:t>
            </w:r>
          </w:p>
        </w:tc>
        <w:tc>
          <w:tcPr>
            <w:tcW w:w="28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0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эксперт Регионального центра общественного контроля в ЖКХ</w:t>
            </w:r>
          </w:p>
        </w:tc>
      </w:tr>
      <w:tr w:rsidR="00553E74" w:rsidRPr="006933FD" w:rsidTr="00865833">
        <w:tc>
          <w:tcPr>
            <w:tcW w:w="567" w:type="dxa"/>
          </w:tcPr>
          <w:p w:rsidR="00553E74" w:rsidRPr="006933FD" w:rsidRDefault="00553E74" w:rsidP="00865833">
            <w:pPr>
              <w:pStyle w:val="ConsPlusNonformat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E74" w:rsidRPr="006933FD" w:rsidTr="00865833">
        <w:tc>
          <w:tcPr>
            <w:tcW w:w="567" w:type="dxa"/>
          </w:tcPr>
          <w:p w:rsidR="00553E74" w:rsidRPr="006933FD" w:rsidRDefault="00553E74" w:rsidP="00865833">
            <w:pPr>
              <w:pStyle w:val="ConsPlusNonformat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 xml:space="preserve">Матвиенко </w:t>
            </w:r>
          </w:p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Марина Валерьевна</w:t>
            </w:r>
          </w:p>
        </w:tc>
        <w:tc>
          <w:tcPr>
            <w:tcW w:w="28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0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начальник отдела цен и потребительского рынка министерства экономики и регионального развития Красноярского края (по согласованию)</w:t>
            </w:r>
          </w:p>
        </w:tc>
      </w:tr>
      <w:tr w:rsidR="00553E74" w:rsidRPr="006933FD" w:rsidTr="00865833">
        <w:tc>
          <w:tcPr>
            <w:tcW w:w="567" w:type="dxa"/>
          </w:tcPr>
          <w:p w:rsidR="00553E74" w:rsidRPr="006933FD" w:rsidRDefault="00553E74" w:rsidP="00865833">
            <w:pPr>
              <w:pStyle w:val="ConsPlusNonformat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 xml:space="preserve">Муравьев </w:t>
            </w:r>
            <w:r w:rsidRPr="006933FD">
              <w:rPr>
                <w:rFonts w:ascii="Times New Roman" w:hAnsi="Times New Roman" w:cs="Times New Roman"/>
                <w:sz w:val="26"/>
                <w:szCs w:val="26"/>
              </w:rPr>
              <w:br/>
              <w:t>Юрий Владимирович</w:t>
            </w:r>
          </w:p>
        </w:tc>
        <w:tc>
          <w:tcPr>
            <w:tcW w:w="284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0" w:type="dxa"/>
          </w:tcPr>
          <w:p w:rsidR="00553E74" w:rsidRPr="006933FD" w:rsidRDefault="00553E74" w:rsidP="008658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6933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Регионального центра общественного контроля в ЖКХ </w:t>
            </w:r>
            <w:r w:rsidRPr="006933F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7469D7" w:rsidRPr="006933FD" w:rsidRDefault="007469D7" w:rsidP="007469D7">
      <w:pPr>
        <w:pStyle w:val="a0"/>
        <w:numPr>
          <w:ilvl w:val="0"/>
          <w:numId w:val="0"/>
        </w:numPr>
        <w:ind w:firstLine="709"/>
        <w:rPr>
          <w:sz w:val="26"/>
          <w:szCs w:val="26"/>
        </w:rPr>
      </w:pPr>
      <w:r w:rsidRPr="006933FD">
        <w:rPr>
          <w:sz w:val="26"/>
          <w:szCs w:val="26"/>
        </w:rPr>
        <w:t>В рамках рассмотрения заявок каждая заявка проверялась на соответствие следующим требованиям:</w:t>
      </w:r>
    </w:p>
    <w:p w:rsidR="007469D7" w:rsidRPr="006933FD" w:rsidRDefault="007469D7" w:rsidP="007469D7">
      <w:pPr>
        <w:pStyle w:val="a"/>
        <w:numPr>
          <w:ilvl w:val="4"/>
          <w:numId w:val="5"/>
        </w:numPr>
        <w:ind w:firstLine="709"/>
        <w:rPr>
          <w:sz w:val="26"/>
          <w:szCs w:val="26"/>
        </w:rPr>
      </w:pPr>
      <w:r w:rsidRPr="006933FD">
        <w:rPr>
          <w:sz w:val="26"/>
          <w:szCs w:val="26"/>
        </w:rPr>
        <w:t>правильность оформления заявки на участие в конкурсе и ее соответствие требованиям конкурсной документации;</w:t>
      </w:r>
    </w:p>
    <w:p w:rsidR="007469D7" w:rsidRPr="006933FD" w:rsidRDefault="007469D7" w:rsidP="007469D7">
      <w:pPr>
        <w:pStyle w:val="a"/>
        <w:numPr>
          <w:ilvl w:val="4"/>
          <w:numId w:val="5"/>
        </w:numPr>
        <w:ind w:firstLine="709"/>
        <w:rPr>
          <w:sz w:val="26"/>
          <w:szCs w:val="26"/>
        </w:rPr>
      </w:pPr>
      <w:r w:rsidRPr="006933FD">
        <w:rPr>
          <w:sz w:val="26"/>
          <w:szCs w:val="26"/>
        </w:rPr>
        <w:t>наличие всех документов, требуемых согласно конкурсной документации, и достоверность сведений, указанных в таких документах;</w:t>
      </w:r>
    </w:p>
    <w:p w:rsidR="007469D7" w:rsidRPr="006933FD" w:rsidRDefault="007469D7" w:rsidP="007469D7">
      <w:pPr>
        <w:pStyle w:val="a"/>
        <w:numPr>
          <w:ilvl w:val="4"/>
          <w:numId w:val="5"/>
        </w:numPr>
        <w:ind w:firstLine="709"/>
        <w:rPr>
          <w:sz w:val="26"/>
          <w:szCs w:val="26"/>
        </w:rPr>
      </w:pPr>
      <w:r w:rsidRPr="006933FD">
        <w:rPr>
          <w:sz w:val="26"/>
          <w:szCs w:val="26"/>
        </w:rPr>
        <w:t>соответствие Кредитной организации требованиям, установленным частью 2 статьи 176 Жилищного кодекса Российской Федерации.</w:t>
      </w:r>
    </w:p>
    <w:p w:rsidR="00437228" w:rsidRPr="006933FD" w:rsidRDefault="00437228" w:rsidP="00BF75AD">
      <w:pPr>
        <w:pStyle w:val="a0"/>
        <w:numPr>
          <w:ilvl w:val="0"/>
          <w:numId w:val="0"/>
        </w:numPr>
        <w:ind w:firstLine="709"/>
        <w:rPr>
          <w:sz w:val="26"/>
          <w:szCs w:val="26"/>
        </w:rPr>
      </w:pPr>
      <w:r w:rsidRPr="006933FD">
        <w:rPr>
          <w:sz w:val="26"/>
          <w:szCs w:val="26"/>
        </w:rPr>
        <w:t>На основании результатов рассмотрения заявок и проверки достоверности сведений, содержащихся в документах, комиссией приняты следующие решения:</w:t>
      </w:r>
    </w:p>
    <w:p w:rsidR="00AE3AFB" w:rsidRPr="006933FD" w:rsidRDefault="00AE3AFB" w:rsidP="00187879">
      <w:pPr>
        <w:pStyle w:val="a0"/>
        <w:numPr>
          <w:ilvl w:val="0"/>
          <w:numId w:val="6"/>
        </w:numPr>
        <w:ind w:left="0" w:firstLine="0"/>
        <w:rPr>
          <w:sz w:val="26"/>
          <w:szCs w:val="26"/>
        </w:rPr>
      </w:pPr>
      <w:r w:rsidRPr="006933FD">
        <w:rPr>
          <w:sz w:val="26"/>
          <w:szCs w:val="26"/>
        </w:rPr>
        <w:t>Д</w:t>
      </w:r>
      <w:r w:rsidR="00437228" w:rsidRPr="006933FD">
        <w:rPr>
          <w:sz w:val="26"/>
          <w:szCs w:val="26"/>
        </w:rPr>
        <w:t xml:space="preserve">опустить заявку </w:t>
      </w:r>
      <w:r w:rsidRPr="006933FD">
        <w:rPr>
          <w:sz w:val="26"/>
          <w:szCs w:val="26"/>
        </w:rPr>
        <w:t>ОАО «Сбербанк России» к участию в конкурсе как соответствующую требованиям конкурсной документации.</w:t>
      </w:r>
    </w:p>
    <w:p w:rsidR="00437228" w:rsidRPr="006933FD" w:rsidRDefault="00AE3AFB" w:rsidP="00187879">
      <w:pPr>
        <w:pStyle w:val="a0"/>
        <w:numPr>
          <w:ilvl w:val="0"/>
          <w:numId w:val="6"/>
        </w:numPr>
        <w:ind w:left="0" w:firstLine="0"/>
        <w:rPr>
          <w:sz w:val="26"/>
          <w:szCs w:val="26"/>
        </w:rPr>
      </w:pPr>
      <w:r w:rsidRPr="006933FD">
        <w:rPr>
          <w:sz w:val="26"/>
          <w:szCs w:val="26"/>
        </w:rPr>
        <w:t>Отказать в допуске к участию в конкурсе ОАО «Россельхозбанк» по причине не соответствия заяв</w:t>
      </w:r>
      <w:r w:rsidR="00187879">
        <w:rPr>
          <w:sz w:val="26"/>
          <w:szCs w:val="26"/>
        </w:rPr>
        <w:t>ки</w:t>
      </w:r>
      <w:r w:rsidR="00437228" w:rsidRPr="006933FD">
        <w:rPr>
          <w:sz w:val="26"/>
          <w:szCs w:val="26"/>
        </w:rPr>
        <w:t xml:space="preserve"> </w:t>
      </w:r>
      <w:r w:rsidRPr="006933FD">
        <w:rPr>
          <w:sz w:val="26"/>
          <w:szCs w:val="26"/>
        </w:rPr>
        <w:t>требованиям конкурсной документации, а именно:</w:t>
      </w:r>
    </w:p>
    <w:tbl>
      <w:tblPr>
        <w:tblStyle w:val="af"/>
        <w:tblW w:w="9468" w:type="dxa"/>
        <w:tblInd w:w="-5" w:type="dxa"/>
        <w:tblLook w:val="04A0" w:firstRow="1" w:lastRow="0" w:firstColumn="1" w:lastColumn="0" w:noHBand="0" w:noVBand="1"/>
      </w:tblPr>
      <w:tblGrid>
        <w:gridCol w:w="6379"/>
        <w:gridCol w:w="3089"/>
      </w:tblGrid>
      <w:tr w:rsidR="00535E52" w:rsidRPr="006933FD" w:rsidTr="00187879">
        <w:tc>
          <w:tcPr>
            <w:tcW w:w="6379" w:type="dxa"/>
          </w:tcPr>
          <w:p w:rsidR="00535E52" w:rsidRPr="006933FD" w:rsidRDefault="00535E52" w:rsidP="00060CF6">
            <w:pPr>
              <w:pStyle w:val="a0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933FD">
              <w:rPr>
                <w:sz w:val="26"/>
                <w:szCs w:val="26"/>
              </w:rPr>
              <w:t>Требование конкурсной документации</w:t>
            </w:r>
          </w:p>
        </w:tc>
        <w:tc>
          <w:tcPr>
            <w:tcW w:w="3089" w:type="dxa"/>
          </w:tcPr>
          <w:p w:rsidR="00535E52" w:rsidRPr="006933FD" w:rsidRDefault="00535E52" w:rsidP="003E053D">
            <w:pPr>
              <w:pStyle w:val="a0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933FD">
              <w:rPr>
                <w:sz w:val="26"/>
                <w:szCs w:val="26"/>
              </w:rPr>
              <w:t>Документ, представленный в</w:t>
            </w:r>
            <w:r w:rsidR="003E053D" w:rsidRPr="006933FD">
              <w:rPr>
                <w:sz w:val="26"/>
                <w:szCs w:val="26"/>
              </w:rPr>
              <w:t xml:space="preserve"> составе </w:t>
            </w:r>
            <w:r w:rsidRPr="006933FD">
              <w:rPr>
                <w:sz w:val="26"/>
                <w:szCs w:val="26"/>
              </w:rPr>
              <w:t>заявк</w:t>
            </w:r>
            <w:r w:rsidR="003E053D" w:rsidRPr="006933FD">
              <w:rPr>
                <w:sz w:val="26"/>
                <w:szCs w:val="26"/>
              </w:rPr>
              <w:t>и</w:t>
            </w:r>
            <w:r w:rsidRPr="006933FD">
              <w:rPr>
                <w:sz w:val="26"/>
                <w:szCs w:val="26"/>
              </w:rPr>
              <w:t xml:space="preserve"> ОАО «Россельхозбанк»</w:t>
            </w:r>
          </w:p>
        </w:tc>
      </w:tr>
      <w:tr w:rsidR="00535E52" w:rsidRPr="006933FD" w:rsidTr="00187879">
        <w:tc>
          <w:tcPr>
            <w:tcW w:w="6379" w:type="dxa"/>
          </w:tcPr>
          <w:p w:rsidR="00535E52" w:rsidRPr="006933FD" w:rsidRDefault="003E053D" w:rsidP="00060CF6">
            <w:pPr>
              <w:pStyle w:val="a9"/>
              <w:tabs>
                <w:tab w:val="left" w:pos="0"/>
                <w:tab w:val="left" w:pos="426"/>
              </w:tabs>
              <w:ind w:left="0" w:right="64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Ref79555761"/>
            <w:bookmarkStart w:id="1" w:name="_Ref79354116"/>
            <w:r w:rsidRPr="006933FD">
              <w:rPr>
                <w:rFonts w:ascii="Times New Roman" w:hAnsi="Times New Roman"/>
                <w:sz w:val="26"/>
                <w:szCs w:val="26"/>
              </w:rPr>
              <w:t>п</w:t>
            </w:r>
            <w:r w:rsidR="00535E52" w:rsidRPr="006933FD">
              <w:rPr>
                <w:rFonts w:ascii="Times New Roman" w:hAnsi="Times New Roman"/>
                <w:sz w:val="26"/>
                <w:szCs w:val="26"/>
              </w:rPr>
              <w:t>п</w:t>
            </w:r>
            <w:r w:rsidRPr="006933F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535E52" w:rsidRPr="006933FD">
              <w:rPr>
                <w:rFonts w:ascii="Times New Roman" w:hAnsi="Times New Roman"/>
                <w:sz w:val="26"/>
                <w:szCs w:val="26"/>
              </w:rPr>
              <w:t xml:space="preserve">7) п.4.1.1 </w:t>
            </w:r>
            <w:r w:rsidR="00060CF6" w:rsidRPr="006933FD">
              <w:rPr>
                <w:rFonts w:ascii="Times New Roman" w:hAnsi="Times New Roman"/>
                <w:sz w:val="26"/>
                <w:szCs w:val="26"/>
              </w:rPr>
              <w:t>П</w:t>
            </w:r>
            <w:r w:rsidR="00535E52" w:rsidRPr="006933FD">
              <w:rPr>
                <w:rFonts w:ascii="Times New Roman" w:hAnsi="Times New Roman"/>
                <w:sz w:val="26"/>
                <w:szCs w:val="26"/>
              </w:rPr>
              <w:t xml:space="preserve">одписанный со стороны Кредитной организации договор открытия специального счета, счетов, предназначенных для формирования фонда капитального ремонта общего имущества в многоквартирном доме (далее – договор), отвечающий обязательным требованиям пункта 5.4.2. </w:t>
            </w:r>
            <w:r w:rsidR="00187879">
              <w:rPr>
                <w:rFonts w:ascii="Times New Roman" w:hAnsi="Times New Roman"/>
                <w:sz w:val="26"/>
                <w:szCs w:val="26"/>
              </w:rPr>
              <w:t>конкурсной документации.</w:t>
            </w:r>
          </w:p>
          <w:p w:rsidR="00535E52" w:rsidRPr="006933FD" w:rsidRDefault="00535E52" w:rsidP="00060CF6">
            <w:pPr>
              <w:pStyle w:val="a9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3FD">
              <w:rPr>
                <w:rFonts w:ascii="Times New Roman" w:hAnsi="Times New Roman"/>
                <w:sz w:val="26"/>
                <w:szCs w:val="26"/>
              </w:rPr>
              <w:t>п. 4.1.10.</w:t>
            </w:r>
            <w:bookmarkEnd w:id="0"/>
            <w:bookmarkEnd w:id="1"/>
            <w:r w:rsidR="00060CF6" w:rsidRPr="00693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33FD">
              <w:rPr>
                <w:rFonts w:ascii="Times New Roman" w:hAnsi="Times New Roman"/>
                <w:sz w:val="26"/>
                <w:szCs w:val="26"/>
              </w:rPr>
              <w:t>Подписанные со стороны Кредитной организации договоры представляются в двух экземплярах. Страницы каждого в отдельности договора должны быть прошиты, пронумерованы, скреплены печатью Кредитной организации с указанием общего количества листов.</w:t>
            </w:r>
          </w:p>
        </w:tc>
        <w:tc>
          <w:tcPr>
            <w:tcW w:w="3089" w:type="dxa"/>
          </w:tcPr>
          <w:p w:rsidR="00535E52" w:rsidRPr="006933FD" w:rsidRDefault="002C356B" w:rsidP="004C11FB">
            <w:pPr>
              <w:pStyle w:val="a0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933FD">
              <w:rPr>
                <w:sz w:val="26"/>
                <w:szCs w:val="26"/>
              </w:rPr>
              <w:t>Представлен договор специального банковского счета в одном экземпляре подшитый в общую заявку не подписанный со стороны кредитной организации. Договор не соответствует требованиям п 5.4.2 документации</w:t>
            </w:r>
          </w:p>
        </w:tc>
      </w:tr>
      <w:tr w:rsidR="00535E52" w:rsidRPr="006933FD" w:rsidTr="00187879">
        <w:tc>
          <w:tcPr>
            <w:tcW w:w="6379" w:type="dxa"/>
          </w:tcPr>
          <w:p w:rsidR="00535E52" w:rsidRPr="006933FD" w:rsidRDefault="003E053D" w:rsidP="00060CF6">
            <w:pPr>
              <w:pStyle w:val="a9"/>
              <w:tabs>
                <w:tab w:val="left" w:pos="0"/>
                <w:tab w:val="left" w:pos="426"/>
              </w:tabs>
              <w:ind w:left="0" w:right="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3FD">
              <w:rPr>
                <w:rFonts w:ascii="Times New Roman" w:hAnsi="Times New Roman"/>
                <w:sz w:val="26"/>
                <w:szCs w:val="26"/>
              </w:rPr>
              <w:t>пп. 4) п.</w:t>
            </w:r>
            <w:r w:rsidR="00060CF6" w:rsidRPr="00693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33FD">
              <w:rPr>
                <w:rFonts w:ascii="Times New Roman" w:hAnsi="Times New Roman"/>
                <w:sz w:val="26"/>
                <w:szCs w:val="26"/>
              </w:rPr>
              <w:t>4.1.1 оригинал выписки из Единого государственного реестра юридических лиц, полученную в срок не ранее 30 календарных дней до даты представления документов Организатору конкурса</w:t>
            </w:r>
          </w:p>
        </w:tc>
        <w:tc>
          <w:tcPr>
            <w:tcW w:w="3089" w:type="dxa"/>
          </w:tcPr>
          <w:p w:rsidR="00535E52" w:rsidRPr="006933FD" w:rsidRDefault="002C356B" w:rsidP="00BF75AD">
            <w:pPr>
              <w:pStyle w:val="a0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933FD">
              <w:rPr>
                <w:sz w:val="26"/>
                <w:szCs w:val="26"/>
              </w:rPr>
              <w:t>Представлена копия выписки от 29.08.2014 №2984В/2014</w:t>
            </w:r>
          </w:p>
        </w:tc>
      </w:tr>
      <w:tr w:rsidR="00535E52" w:rsidRPr="006933FD" w:rsidTr="00187879">
        <w:tc>
          <w:tcPr>
            <w:tcW w:w="6379" w:type="dxa"/>
          </w:tcPr>
          <w:p w:rsidR="00535E52" w:rsidRPr="006933FD" w:rsidRDefault="003E053D" w:rsidP="00187879">
            <w:pPr>
              <w:pStyle w:val="a9"/>
              <w:tabs>
                <w:tab w:val="left" w:pos="0"/>
                <w:tab w:val="left" w:pos="426"/>
              </w:tabs>
              <w:ind w:left="0" w:right="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3FD">
              <w:rPr>
                <w:rFonts w:ascii="Times New Roman" w:hAnsi="Times New Roman"/>
                <w:sz w:val="26"/>
                <w:szCs w:val="26"/>
              </w:rPr>
              <w:t>пп. 5) п.</w:t>
            </w:r>
            <w:r w:rsidR="00060CF6" w:rsidRPr="006933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33FD">
              <w:rPr>
                <w:rFonts w:ascii="Times New Roman" w:hAnsi="Times New Roman"/>
                <w:sz w:val="26"/>
                <w:szCs w:val="26"/>
              </w:rPr>
              <w:t>4.1.1  оригинал справки из налогового органа об отсутствии у Кредитной организации задолженности по налогам, сборам и иным платежам в бюджеты всех уровней и государственные внебюджетные фонды на последнюю отчетную да</w:t>
            </w:r>
            <w:r w:rsidR="00187879">
              <w:rPr>
                <w:rFonts w:ascii="Times New Roman" w:hAnsi="Times New Roman"/>
                <w:sz w:val="26"/>
                <w:szCs w:val="26"/>
              </w:rPr>
              <w:t>ту с отметкой налогового органа</w:t>
            </w:r>
          </w:p>
        </w:tc>
        <w:tc>
          <w:tcPr>
            <w:tcW w:w="3089" w:type="dxa"/>
          </w:tcPr>
          <w:p w:rsidR="00535E52" w:rsidRPr="006933FD" w:rsidRDefault="002C356B" w:rsidP="00BF75AD">
            <w:pPr>
              <w:pStyle w:val="a0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933FD">
              <w:rPr>
                <w:sz w:val="26"/>
                <w:szCs w:val="26"/>
              </w:rPr>
              <w:t>Копия справки об исполнении налогоплательщиком (плательщиком сборов, налоговым агентом) обязанности по уплате налогов, сборов, пеней, штрафов от 04.08.2014 №</w:t>
            </w:r>
            <w:r w:rsidR="00187879">
              <w:rPr>
                <w:sz w:val="26"/>
                <w:szCs w:val="26"/>
              </w:rPr>
              <w:t>586</w:t>
            </w:r>
          </w:p>
        </w:tc>
      </w:tr>
      <w:tr w:rsidR="00535E52" w:rsidRPr="006933FD" w:rsidTr="00187879">
        <w:tc>
          <w:tcPr>
            <w:tcW w:w="6379" w:type="dxa"/>
          </w:tcPr>
          <w:p w:rsidR="00535E52" w:rsidRPr="006933FD" w:rsidRDefault="003E053D" w:rsidP="00187879">
            <w:pPr>
              <w:rPr>
                <w:rFonts w:ascii="Times New Roman" w:hAnsi="Times New Roman"/>
                <w:sz w:val="26"/>
                <w:szCs w:val="26"/>
              </w:rPr>
            </w:pPr>
            <w:r w:rsidRPr="006933FD">
              <w:rPr>
                <w:rFonts w:ascii="Times New Roman" w:hAnsi="Times New Roman"/>
                <w:sz w:val="26"/>
                <w:szCs w:val="26"/>
              </w:rPr>
              <w:t>п. 4.1.4. Копии документов должны быть заверены организацией, выдавшей соответствующие документы, или нотариально. Документы должны быть заверены не ранее 1 месяца до даты предоставления Заказчику.</w:t>
            </w:r>
          </w:p>
        </w:tc>
        <w:tc>
          <w:tcPr>
            <w:tcW w:w="3089" w:type="dxa"/>
          </w:tcPr>
          <w:p w:rsidR="00535E52" w:rsidRPr="006933FD" w:rsidRDefault="002C356B" w:rsidP="00BF75AD">
            <w:pPr>
              <w:pStyle w:val="a0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933FD">
              <w:rPr>
                <w:sz w:val="26"/>
                <w:szCs w:val="26"/>
              </w:rPr>
              <w:t xml:space="preserve">Документы представленные в копиях не заверены </w:t>
            </w:r>
          </w:p>
        </w:tc>
      </w:tr>
    </w:tbl>
    <w:p w:rsidR="001D1C1A" w:rsidRPr="006933FD" w:rsidRDefault="001D1C1A" w:rsidP="00187879">
      <w:pPr>
        <w:pStyle w:val="a0"/>
        <w:numPr>
          <w:ilvl w:val="0"/>
          <w:numId w:val="6"/>
        </w:numPr>
        <w:ind w:left="0" w:firstLine="0"/>
        <w:rPr>
          <w:sz w:val="26"/>
          <w:szCs w:val="26"/>
        </w:rPr>
      </w:pPr>
      <w:r w:rsidRPr="006933FD">
        <w:rPr>
          <w:sz w:val="26"/>
          <w:szCs w:val="26"/>
        </w:rPr>
        <w:t>Отказать в допуске к участию в конкурсе КрФ ОАО «МДМ Банк» по причине не соответствия заяв</w:t>
      </w:r>
      <w:r w:rsidR="00187879">
        <w:rPr>
          <w:sz w:val="26"/>
          <w:szCs w:val="26"/>
        </w:rPr>
        <w:t>ки</w:t>
      </w:r>
      <w:r w:rsidRPr="006933FD">
        <w:rPr>
          <w:sz w:val="26"/>
          <w:szCs w:val="26"/>
        </w:rPr>
        <w:t xml:space="preserve"> требованиям конкурсной документации, а именно:</w:t>
      </w:r>
    </w:p>
    <w:tbl>
      <w:tblPr>
        <w:tblStyle w:val="af"/>
        <w:tblW w:w="9468" w:type="dxa"/>
        <w:tblInd w:w="-5" w:type="dxa"/>
        <w:tblLook w:val="04A0" w:firstRow="1" w:lastRow="0" w:firstColumn="1" w:lastColumn="0" w:noHBand="0" w:noVBand="1"/>
      </w:tblPr>
      <w:tblGrid>
        <w:gridCol w:w="5529"/>
        <w:gridCol w:w="3939"/>
      </w:tblGrid>
      <w:tr w:rsidR="001D1C1A" w:rsidRPr="006933FD" w:rsidTr="00187879">
        <w:tc>
          <w:tcPr>
            <w:tcW w:w="5529" w:type="dxa"/>
          </w:tcPr>
          <w:p w:rsidR="001D1C1A" w:rsidRPr="006933FD" w:rsidRDefault="001D1C1A" w:rsidP="00865833">
            <w:pPr>
              <w:pStyle w:val="a0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933FD">
              <w:rPr>
                <w:sz w:val="26"/>
                <w:szCs w:val="26"/>
              </w:rPr>
              <w:t>Требование конкурсной документации</w:t>
            </w:r>
          </w:p>
        </w:tc>
        <w:tc>
          <w:tcPr>
            <w:tcW w:w="3939" w:type="dxa"/>
          </w:tcPr>
          <w:p w:rsidR="001D1C1A" w:rsidRPr="006933FD" w:rsidRDefault="001D1C1A" w:rsidP="001D1C1A">
            <w:pPr>
              <w:pStyle w:val="a0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933FD">
              <w:rPr>
                <w:sz w:val="26"/>
                <w:szCs w:val="26"/>
              </w:rPr>
              <w:t>Документ, представленный в составе заявкиКрФ  ОАО «МДМ Банк»</w:t>
            </w:r>
          </w:p>
        </w:tc>
      </w:tr>
      <w:tr w:rsidR="001D1C1A" w:rsidRPr="006933FD" w:rsidTr="00187879">
        <w:tc>
          <w:tcPr>
            <w:tcW w:w="5529" w:type="dxa"/>
          </w:tcPr>
          <w:p w:rsidR="001D1C1A" w:rsidRPr="006933FD" w:rsidRDefault="001D1C1A" w:rsidP="00865833">
            <w:pPr>
              <w:pStyle w:val="a9"/>
              <w:tabs>
                <w:tab w:val="left" w:pos="0"/>
                <w:tab w:val="left" w:pos="426"/>
              </w:tabs>
              <w:ind w:left="0" w:right="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3FD">
              <w:rPr>
                <w:rFonts w:ascii="Times New Roman" w:hAnsi="Times New Roman"/>
                <w:sz w:val="26"/>
                <w:szCs w:val="26"/>
              </w:rPr>
              <w:t>пп. 7) п.4.1.1 Подписанный со стороны Кредитной организации договор открытия специального счета, счетов, предназначенных для формирования фонда капитального ремонта общего имущества в многоквартирном доме (далее – договор), отвечающий обязательным требованиям пункта 5.4.2. конкурсной документации;</w:t>
            </w:r>
          </w:p>
          <w:p w:rsidR="001D1C1A" w:rsidRPr="006933FD" w:rsidRDefault="001D1C1A" w:rsidP="00865833">
            <w:pPr>
              <w:pStyle w:val="a9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3FD">
              <w:rPr>
                <w:rFonts w:ascii="Times New Roman" w:hAnsi="Times New Roman"/>
                <w:sz w:val="26"/>
                <w:szCs w:val="26"/>
              </w:rPr>
              <w:t>п. 4.1.10. Подписанные со стороны Кредитной организации договоры представляются в двух экземплярах. Страницы каждого в отдельности договора должны быть прошиты, пронумерованы, скреплены печатью Кредитной организации с указанием общего количества листов.</w:t>
            </w:r>
          </w:p>
        </w:tc>
        <w:tc>
          <w:tcPr>
            <w:tcW w:w="3939" w:type="dxa"/>
          </w:tcPr>
          <w:p w:rsidR="001D1C1A" w:rsidRPr="006933FD" w:rsidRDefault="00516CF5" w:rsidP="00865833">
            <w:pPr>
              <w:pStyle w:val="a0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933FD">
              <w:rPr>
                <w:sz w:val="26"/>
                <w:szCs w:val="26"/>
              </w:rPr>
              <w:t>Представлен договор специального банковского счета</w:t>
            </w:r>
            <w:r w:rsidR="006F4EF0" w:rsidRPr="006933FD">
              <w:rPr>
                <w:sz w:val="26"/>
                <w:szCs w:val="26"/>
              </w:rPr>
              <w:t xml:space="preserve"> </w:t>
            </w:r>
            <w:r w:rsidRPr="006933FD">
              <w:rPr>
                <w:sz w:val="26"/>
                <w:szCs w:val="26"/>
              </w:rPr>
              <w:t xml:space="preserve"> не подписанный со стороны кредитной организации</w:t>
            </w:r>
            <w:r w:rsidR="006F4EF0" w:rsidRPr="006933FD">
              <w:rPr>
                <w:sz w:val="26"/>
                <w:szCs w:val="26"/>
              </w:rPr>
              <w:t>. Договор счета не представлен. Договор не соответствует требованиям п. 5.4.2</w:t>
            </w:r>
          </w:p>
        </w:tc>
      </w:tr>
      <w:tr w:rsidR="001D1C1A" w:rsidRPr="006933FD" w:rsidTr="00187879">
        <w:tc>
          <w:tcPr>
            <w:tcW w:w="5529" w:type="dxa"/>
          </w:tcPr>
          <w:p w:rsidR="001D1C1A" w:rsidRPr="006933FD" w:rsidRDefault="001D1C1A" w:rsidP="00865833">
            <w:pPr>
              <w:pStyle w:val="a9"/>
              <w:tabs>
                <w:tab w:val="left" w:pos="0"/>
                <w:tab w:val="left" w:pos="426"/>
              </w:tabs>
              <w:ind w:left="0" w:right="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33FD">
              <w:rPr>
                <w:rFonts w:ascii="Times New Roman" w:hAnsi="Times New Roman"/>
                <w:sz w:val="26"/>
                <w:szCs w:val="26"/>
              </w:rPr>
              <w:t>пп. 4) п. 4.1.1 оригинал выписки из Единого государственного реестра юридических лиц, полученную в срок не ранее 30 календарных дней до даты представления документов Организатору конкурса</w:t>
            </w:r>
          </w:p>
        </w:tc>
        <w:tc>
          <w:tcPr>
            <w:tcW w:w="3939" w:type="dxa"/>
          </w:tcPr>
          <w:p w:rsidR="001D1C1A" w:rsidRPr="006933FD" w:rsidRDefault="00516CF5" w:rsidP="00865833">
            <w:pPr>
              <w:pStyle w:val="a0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933FD">
              <w:rPr>
                <w:sz w:val="26"/>
                <w:szCs w:val="26"/>
              </w:rPr>
              <w:t>Представлена нотариально удостоверенная копия выписки от 15.08.2014 № 55В/2014/1</w:t>
            </w:r>
          </w:p>
        </w:tc>
      </w:tr>
      <w:tr w:rsidR="001D1C1A" w:rsidRPr="006933FD" w:rsidTr="00187879">
        <w:tc>
          <w:tcPr>
            <w:tcW w:w="5529" w:type="dxa"/>
          </w:tcPr>
          <w:p w:rsidR="001D1C1A" w:rsidRPr="006933FD" w:rsidRDefault="001D1C1A" w:rsidP="001D1C1A">
            <w:pPr>
              <w:rPr>
                <w:rFonts w:ascii="Times New Roman" w:hAnsi="Times New Roman"/>
                <w:sz w:val="26"/>
                <w:szCs w:val="26"/>
              </w:rPr>
            </w:pPr>
            <w:r w:rsidRPr="006933FD">
              <w:rPr>
                <w:rFonts w:ascii="Times New Roman" w:hAnsi="Times New Roman"/>
                <w:sz w:val="26"/>
                <w:szCs w:val="26"/>
              </w:rPr>
              <w:t>п. 4.1.4. Копии документов должны быть заверены организацией, выдавшей соответствующие документы, или нотариально. Документы должны быть заверены не ранее 1 месяца до даты предоставления Заказчику.</w:t>
            </w:r>
          </w:p>
        </w:tc>
        <w:tc>
          <w:tcPr>
            <w:tcW w:w="3939" w:type="dxa"/>
          </w:tcPr>
          <w:p w:rsidR="001D1C1A" w:rsidRPr="006933FD" w:rsidRDefault="00516CF5" w:rsidP="00516CF5">
            <w:pPr>
              <w:pStyle w:val="a0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933FD">
              <w:rPr>
                <w:sz w:val="26"/>
                <w:szCs w:val="26"/>
              </w:rPr>
              <w:t>Копии документов заверены представителями кредитной организации, полномочия на удостоверение подлинности представленных документов, которых не подтверждены</w:t>
            </w:r>
          </w:p>
        </w:tc>
      </w:tr>
    </w:tbl>
    <w:p w:rsidR="006F4EF0" w:rsidRPr="006933FD" w:rsidRDefault="006F4EF0" w:rsidP="004C11FB">
      <w:pPr>
        <w:pStyle w:val="a9"/>
        <w:widowControl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  <w:shd w:val="clear" w:color="auto" w:fill="FFFFFF"/>
        </w:rPr>
        <w:t xml:space="preserve">Руководствуясь пунктом 5.2.10 конкурсной документации </w:t>
      </w:r>
      <w:r w:rsidR="006933FD" w:rsidRPr="006933FD">
        <w:rPr>
          <w:rFonts w:ascii="Times New Roman" w:hAnsi="Times New Roman"/>
          <w:sz w:val="26"/>
          <w:szCs w:val="26"/>
          <w:shd w:val="clear" w:color="auto" w:fill="FFFFFF"/>
        </w:rPr>
        <w:t xml:space="preserve">конкурсная комиссия приняла решение </w:t>
      </w:r>
      <w:r w:rsidRPr="006933FD">
        <w:rPr>
          <w:rFonts w:ascii="Times New Roman" w:hAnsi="Times New Roman"/>
          <w:sz w:val="26"/>
          <w:szCs w:val="26"/>
        </w:rPr>
        <w:t>о признании</w:t>
      </w:r>
      <w:r w:rsidR="006933FD" w:rsidRPr="006933FD">
        <w:rPr>
          <w:rFonts w:ascii="Times New Roman" w:hAnsi="Times New Roman"/>
          <w:sz w:val="26"/>
          <w:szCs w:val="26"/>
        </w:rPr>
        <w:t xml:space="preserve"> </w:t>
      </w:r>
      <w:r w:rsidRPr="006933FD">
        <w:rPr>
          <w:rFonts w:ascii="Times New Roman" w:hAnsi="Times New Roman"/>
          <w:sz w:val="26"/>
          <w:szCs w:val="26"/>
        </w:rPr>
        <w:t xml:space="preserve">Кредитной организации </w:t>
      </w:r>
      <w:r w:rsidR="006933FD" w:rsidRPr="006933FD">
        <w:rPr>
          <w:rFonts w:ascii="Times New Roman" w:hAnsi="Times New Roman"/>
          <w:sz w:val="26"/>
          <w:szCs w:val="26"/>
        </w:rPr>
        <w:t xml:space="preserve">ОАО «Сбербанк России» </w:t>
      </w:r>
      <w:r w:rsidRPr="006933FD">
        <w:rPr>
          <w:rFonts w:ascii="Times New Roman" w:hAnsi="Times New Roman"/>
          <w:sz w:val="26"/>
          <w:szCs w:val="26"/>
        </w:rPr>
        <w:t>единственным участником конкурса – Победителем конкурса</w:t>
      </w:r>
      <w:r w:rsidR="004C11FB">
        <w:rPr>
          <w:rFonts w:ascii="Times New Roman" w:hAnsi="Times New Roman"/>
          <w:sz w:val="26"/>
          <w:szCs w:val="26"/>
        </w:rPr>
        <w:t xml:space="preserve">. На основании принятого решения направить в адрес ОАО «Сбербанк России» </w:t>
      </w:r>
      <w:r w:rsidRPr="006933FD">
        <w:rPr>
          <w:rFonts w:ascii="Times New Roman" w:hAnsi="Times New Roman"/>
          <w:sz w:val="26"/>
          <w:szCs w:val="26"/>
        </w:rPr>
        <w:t xml:space="preserve"> в течение 10 рабочих дней с даты подписания протокола рассмотрения заявок решение о ее признании единственным участником конкурса – Победителем конкурса.</w:t>
      </w:r>
    </w:p>
    <w:p w:rsidR="00102F4E" w:rsidRDefault="00102F4E" w:rsidP="006F4EF0">
      <w:pPr>
        <w:widowControl/>
        <w:tabs>
          <w:tab w:val="left" w:pos="284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F4EF0" w:rsidRPr="006933FD" w:rsidRDefault="00102F4E" w:rsidP="006F4EF0">
      <w:pPr>
        <w:widowControl/>
        <w:tabs>
          <w:tab w:val="left" w:pos="284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Решения членами комиссии приняты единогласно.</w:t>
      </w:r>
    </w:p>
    <w:p w:rsidR="00102F4E" w:rsidRDefault="00102F4E" w:rsidP="0048020D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48020D" w:rsidRPr="006933FD" w:rsidRDefault="0048020D" w:rsidP="0048020D">
      <w:pPr>
        <w:widowControl/>
        <w:jc w:val="both"/>
        <w:rPr>
          <w:rFonts w:ascii="Times New Roman" w:hAnsi="Times New Roman"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</w:rPr>
        <w:t>Подписи членов конкурсной комиссии:</w:t>
      </w:r>
    </w:p>
    <w:p w:rsidR="0048020D" w:rsidRPr="006933FD" w:rsidRDefault="0048020D" w:rsidP="0048020D">
      <w:pPr>
        <w:pStyle w:val="4"/>
        <w:spacing w:line="240" w:lineRule="atLeast"/>
        <w:ind w:left="360"/>
        <w:rPr>
          <w:rFonts w:ascii="Times New Roman" w:hAnsi="Times New Roman" w:cs="Times New Roman"/>
          <w:b w:val="0"/>
          <w:sz w:val="26"/>
          <w:szCs w:val="26"/>
        </w:rPr>
      </w:pPr>
      <w:r w:rsidRPr="006933FD">
        <w:rPr>
          <w:rFonts w:ascii="Times New Roman" w:hAnsi="Times New Roman" w:cs="Times New Roman"/>
          <w:b w:val="0"/>
          <w:sz w:val="26"/>
          <w:szCs w:val="26"/>
        </w:rPr>
        <w:t xml:space="preserve">Члены конкурсной комиссии, присутствующие на заседании: </w:t>
      </w:r>
    </w:p>
    <w:p w:rsidR="00102F4E" w:rsidRDefault="00102F4E" w:rsidP="00102F4E">
      <w:pPr>
        <w:rPr>
          <w:rFonts w:ascii="Times New Roman" w:hAnsi="Times New Roman"/>
          <w:sz w:val="26"/>
          <w:szCs w:val="26"/>
        </w:rPr>
        <w:sectPr w:rsidR="00102F4E" w:rsidSect="00102F4E">
          <w:pgSz w:w="11906" w:h="16838"/>
          <w:pgMar w:top="709" w:right="707" w:bottom="993" w:left="1701" w:header="708" w:footer="708" w:gutter="0"/>
          <w:cols w:space="708"/>
          <w:docGrid w:linePitch="360"/>
        </w:sectPr>
      </w:pPr>
    </w:p>
    <w:p w:rsidR="0048020D" w:rsidRPr="006933FD" w:rsidRDefault="0048020D" w:rsidP="00102F4E">
      <w:pPr>
        <w:rPr>
          <w:rFonts w:ascii="Times New Roman" w:hAnsi="Times New Roman"/>
          <w:sz w:val="26"/>
          <w:szCs w:val="26"/>
        </w:rPr>
      </w:pPr>
    </w:p>
    <w:p w:rsidR="0048020D" w:rsidRPr="006933FD" w:rsidRDefault="0048020D" w:rsidP="00102F4E">
      <w:pPr>
        <w:widowControl/>
        <w:tabs>
          <w:tab w:val="left" w:pos="9495"/>
          <w:tab w:val="right" w:pos="14570"/>
        </w:tabs>
        <w:rPr>
          <w:rFonts w:ascii="Times New Roman" w:hAnsi="Times New Roman"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</w:rPr>
        <w:t>______________/Котельникова И.В.</w:t>
      </w: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  <w:r w:rsidRPr="006933FD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</w:rPr>
        <w:t>______________/Варава Д.Б.</w:t>
      </w: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  <w:r w:rsidRPr="006933FD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6933FD">
        <w:rPr>
          <w:rFonts w:ascii="Times New Roman" w:hAnsi="Times New Roman"/>
          <w:sz w:val="26"/>
          <w:szCs w:val="26"/>
          <w:vertAlign w:val="superscript"/>
        </w:rPr>
        <w:tab/>
      </w: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</w:rPr>
        <w:t>______________/Баранов И.Г.</w:t>
      </w: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  <w:r w:rsidRPr="006933FD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6933FD">
        <w:rPr>
          <w:rFonts w:ascii="Times New Roman" w:hAnsi="Times New Roman"/>
          <w:sz w:val="26"/>
          <w:szCs w:val="26"/>
          <w:vertAlign w:val="superscript"/>
        </w:rPr>
        <w:tab/>
      </w: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</w:rPr>
        <w:t>______________/Лучко Л.М.</w:t>
      </w: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  <w:r w:rsidRPr="006933FD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6933FD">
        <w:rPr>
          <w:rFonts w:ascii="Times New Roman" w:hAnsi="Times New Roman"/>
          <w:sz w:val="26"/>
          <w:szCs w:val="26"/>
          <w:vertAlign w:val="superscript"/>
        </w:rPr>
        <w:tab/>
      </w: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</w:rPr>
        <w:t>______________/Матвиенко М.В.</w:t>
      </w: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  <w:r w:rsidRPr="006933FD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6933FD">
        <w:rPr>
          <w:rFonts w:ascii="Times New Roman" w:hAnsi="Times New Roman"/>
          <w:sz w:val="26"/>
          <w:szCs w:val="26"/>
          <w:vertAlign w:val="superscript"/>
        </w:rPr>
        <w:tab/>
      </w: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</w:rPr>
        <w:t>______________/Муравьев Ю.В.</w:t>
      </w:r>
    </w:p>
    <w:p w:rsidR="0048020D" w:rsidRPr="006933FD" w:rsidRDefault="0048020D" w:rsidP="00102F4E">
      <w:pPr>
        <w:widowControl/>
        <w:rPr>
          <w:rFonts w:ascii="Times New Roman" w:hAnsi="Times New Roman"/>
          <w:sz w:val="26"/>
          <w:szCs w:val="26"/>
          <w:vertAlign w:val="superscript"/>
        </w:rPr>
      </w:pPr>
      <w:r w:rsidRPr="006933FD">
        <w:rPr>
          <w:rFonts w:ascii="Times New Roman" w:hAnsi="Times New Roman"/>
          <w:sz w:val="26"/>
          <w:szCs w:val="26"/>
          <w:vertAlign w:val="superscript"/>
        </w:rPr>
        <w:t xml:space="preserve">              (подпись)              (расшифровка подписи)</w:t>
      </w:r>
      <w:r w:rsidRPr="006933FD">
        <w:rPr>
          <w:rFonts w:ascii="Times New Roman" w:hAnsi="Times New Roman"/>
          <w:sz w:val="26"/>
          <w:szCs w:val="26"/>
          <w:vertAlign w:val="superscript"/>
        </w:rPr>
        <w:tab/>
      </w:r>
    </w:p>
    <w:p w:rsidR="00102F4E" w:rsidRDefault="00102F4E" w:rsidP="0048020D">
      <w:pPr>
        <w:widowControl/>
        <w:ind w:left="360"/>
        <w:rPr>
          <w:rFonts w:ascii="Times New Roman" w:hAnsi="Times New Roman"/>
          <w:sz w:val="26"/>
          <w:szCs w:val="26"/>
        </w:rPr>
        <w:sectPr w:rsidR="00102F4E" w:rsidSect="00102F4E">
          <w:type w:val="continuous"/>
          <w:pgSz w:w="11906" w:h="16838"/>
          <w:pgMar w:top="709" w:right="991" w:bottom="1134" w:left="1701" w:header="708" w:footer="708" w:gutter="0"/>
          <w:cols w:num="2" w:space="708"/>
          <w:docGrid w:linePitch="360"/>
        </w:sectPr>
      </w:pPr>
    </w:p>
    <w:p w:rsidR="0048020D" w:rsidRPr="006933FD" w:rsidRDefault="0048020D" w:rsidP="0048020D">
      <w:pPr>
        <w:widowControl/>
        <w:ind w:left="360"/>
        <w:rPr>
          <w:rFonts w:ascii="Times New Roman" w:hAnsi="Times New Roman"/>
          <w:sz w:val="26"/>
          <w:szCs w:val="26"/>
        </w:rPr>
      </w:pPr>
    </w:p>
    <w:p w:rsidR="0048020D" w:rsidRPr="006933FD" w:rsidRDefault="0048020D" w:rsidP="0048020D">
      <w:pPr>
        <w:widowControl/>
        <w:ind w:left="360"/>
        <w:rPr>
          <w:rFonts w:ascii="Times New Roman" w:hAnsi="Times New Roman"/>
          <w:sz w:val="26"/>
          <w:szCs w:val="26"/>
        </w:rPr>
      </w:pPr>
    </w:p>
    <w:p w:rsidR="0048020D" w:rsidRPr="006933FD" w:rsidRDefault="0048020D" w:rsidP="0048020D">
      <w:pPr>
        <w:widowControl/>
        <w:ind w:left="360"/>
        <w:rPr>
          <w:rFonts w:ascii="Times New Roman" w:hAnsi="Times New Roman"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</w:rPr>
        <w:t>Председатель конкурсной комиссии:</w:t>
      </w:r>
    </w:p>
    <w:p w:rsidR="0048020D" w:rsidRPr="006933FD" w:rsidRDefault="0048020D" w:rsidP="0048020D">
      <w:pPr>
        <w:widowControl/>
        <w:ind w:left="4820"/>
        <w:rPr>
          <w:rFonts w:ascii="Times New Roman" w:hAnsi="Times New Roman"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</w:rPr>
        <w:t>______________/Цитович Е.С..</w:t>
      </w:r>
    </w:p>
    <w:p w:rsidR="0048020D" w:rsidRPr="006933FD" w:rsidRDefault="0048020D" w:rsidP="00102F4E">
      <w:pPr>
        <w:widowControl/>
        <w:ind w:left="4820"/>
        <w:rPr>
          <w:rFonts w:ascii="Times New Roman" w:hAnsi="Times New Roman"/>
          <w:b/>
          <w:sz w:val="26"/>
          <w:szCs w:val="26"/>
        </w:rPr>
      </w:pPr>
      <w:r w:rsidRPr="006933FD">
        <w:rPr>
          <w:rFonts w:ascii="Times New Roman" w:hAnsi="Times New Roman"/>
          <w:sz w:val="26"/>
          <w:szCs w:val="26"/>
          <w:vertAlign w:val="superscript"/>
        </w:rPr>
        <w:t>(подпись)              (расшифровка подписи)</w:t>
      </w:r>
    </w:p>
    <w:sectPr w:rsidR="0048020D" w:rsidRPr="006933FD" w:rsidSect="00102F4E">
      <w:type w:val="continuous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90" w:rsidRDefault="00FE6890" w:rsidP="008E4877">
      <w:r>
        <w:separator/>
      </w:r>
    </w:p>
  </w:endnote>
  <w:endnote w:type="continuationSeparator" w:id="0">
    <w:p w:rsidR="00FE6890" w:rsidRDefault="00FE6890" w:rsidP="008E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90" w:rsidRDefault="00FE6890" w:rsidP="008E4877">
      <w:r>
        <w:separator/>
      </w:r>
    </w:p>
  </w:footnote>
  <w:footnote w:type="continuationSeparator" w:id="0">
    <w:p w:rsidR="00FE6890" w:rsidRDefault="00FE6890" w:rsidP="008E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5ED7"/>
    <w:multiLevelType w:val="hybridMultilevel"/>
    <w:tmpl w:val="E19CD292"/>
    <w:lvl w:ilvl="0" w:tplc="695EB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013C4"/>
    <w:multiLevelType w:val="hybridMultilevel"/>
    <w:tmpl w:val="10142D7E"/>
    <w:lvl w:ilvl="0" w:tplc="F3E4FC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pStyle w:val="a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4B526012"/>
    <w:multiLevelType w:val="multilevel"/>
    <w:tmpl w:val="30B269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0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419"/>
        </w:tabs>
        <w:ind w:left="1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0"/>
      <w:lvlText w:val="%5)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E953E54"/>
    <w:multiLevelType w:val="hybridMultilevel"/>
    <w:tmpl w:val="353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2353F"/>
    <w:multiLevelType w:val="multilevel"/>
    <w:tmpl w:val="E9FCF7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561"/>
        </w:tabs>
        <w:ind w:left="143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6FF31702"/>
    <w:multiLevelType w:val="hybridMultilevel"/>
    <w:tmpl w:val="E19CD292"/>
    <w:lvl w:ilvl="0" w:tplc="695EB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77"/>
    <w:rsid w:val="00002D19"/>
    <w:rsid w:val="00017836"/>
    <w:rsid w:val="00060CF6"/>
    <w:rsid w:val="00102F4E"/>
    <w:rsid w:val="00183B3A"/>
    <w:rsid w:val="00187879"/>
    <w:rsid w:val="001D1C1A"/>
    <w:rsid w:val="0025372D"/>
    <w:rsid w:val="00292737"/>
    <w:rsid w:val="002C356B"/>
    <w:rsid w:val="003E053D"/>
    <w:rsid w:val="00437228"/>
    <w:rsid w:val="0048020D"/>
    <w:rsid w:val="004C11FB"/>
    <w:rsid w:val="00516CF5"/>
    <w:rsid w:val="00535E52"/>
    <w:rsid w:val="00553E74"/>
    <w:rsid w:val="00664A6F"/>
    <w:rsid w:val="006933FD"/>
    <w:rsid w:val="006F3A03"/>
    <w:rsid w:val="006F4EF0"/>
    <w:rsid w:val="007469D7"/>
    <w:rsid w:val="008E20DB"/>
    <w:rsid w:val="008E4877"/>
    <w:rsid w:val="009938AF"/>
    <w:rsid w:val="009B65AF"/>
    <w:rsid w:val="009D6554"/>
    <w:rsid w:val="00AC2574"/>
    <w:rsid w:val="00AE3AFB"/>
    <w:rsid w:val="00B17520"/>
    <w:rsid w:val="00BC5771"/>
    <w:rsid w:val="00BF75AD"/>
    <w:rsid w:val="00C05140"/>
    <w:rsid w:val="00CB544D"/>
    <w:rsid w:val="00D02E6F"/>
    <w:rsid w:val="00DB0DFB"/>
    <w:rsid w:val="00DE61F0"/>
    <w:rsid w:val="00E307CB"/>
    <w:rsid w:val="00F433BE"/>
    <w:rsid w:val="00F642CD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42AE-05BE-4620-AD36-5CF9B025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487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7469D7"/>
    <w:pPr>
      <w:keepNext/>
      <w:keepLines/>
      <w:pageBreakBefore/>
      <w:widowControl/>
      <w:numPr>
        <w:numId w:val="4"/>
      </w:numPr>
      <w:suppressAutoHyphens/>
      <w:spacing w:before="720" w:after="24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basedOn w:val="a2"/>
    <w:next w:val="a2"/>
    <w:link w:val="20"/>
    <w:qFormat/>
    <w:rsid w:val="007469D7"/>
    <w:pPr>
      <w:keepNext/>
      <w:widowControl/>
      <w:numPr>
        <w:ilvl w:val="1"/>
        <w:numId w:val="4"/>
      </w:numPr>
      <w:suppressAutoHyphens/>
      <w:spacing w:before="360" w:after="120"/>
      <w:outlineLvl w:val="1"/>
    </w:pPr>
    <w:rPr>
      <w:rFonts w:ascii="Times New Roman" w:hAnsi="Times New Roman"/>
      <w:b/>
      <w:bCs/>
      <w:smallCaps/>
      <w:sz w:val="32"/>
      <w:szCs w:val="28"/>
    </w:rPr>
  </w:style>
  <w:style w:type="paragraph" w:styleId="4">
    <w:name w:val="heading 4"/>
    <w:basedOn w:val="a2"/>
    <w:next w:val="a2"/>
    <w:link w:val="40"/>
    <w:unhideWhenUsed/>
    <w:qFormat/>
    <w:rsid w:val="008E487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basedOn w:val="a3"/>
    <w:link w:val="4"/>
    <w:rsid w:val="008E4877"/>
    <w:rPr>
      <w:rFonts w:eastAsiaTheme="minorEastAsia"/>
      <w:b/>
      <w:bCs/>
      <w:sz w:val="28"/>
      <w:szCs w:val="28"/>
      <w:lang w:eastAsia="ru-RU"/>
    </w:rPr>
  </w:style>
  <w:style w:type="paragraph" w:styleId="a6">
    <w:name w:val="footnote text"/>
    <w:basedOn w:val="a2"/>
    <w:link w:val="a7"/>
    <w:semiHidden/>
    <w:rsid w:val="008E4877"/>
    <w:pPr>
      <w:widowControl/>
    </w:pPr>
    <w:rPr>
      <w:rFonts w:ascii="Times New Roman" w:hAnsi="Times New Roman"/>
    </w:rPr>
  </w:style>
  <w:style w:type="character" w:customStyle="1" w:styleId="a7">
    <w:name w:val="Текст сноски Знак"/>
    <w:basedOn w:val="a3"/>
    <w:link w:val="a6"/>
    <w:semiHidden/>
    <w:rsid w:val="008E4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E4877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F433BE"/>
  </w:style>
  <w:style w:type="paragraph" w:styleId="a9">
    <w:name w:val="List Paragraph"/>
    <w:basedOn w:val="a2"/>
    <w:link w:val="aa"/>
    <w:uiPriority w:val="99"/>
    <w:qFormat/>
    <w:rsid w:val="00664A6F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unhideWhenUsed/>
    <w:rsid w:val="002537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25372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Title"/>
    <w:basedOn w:val="a2"/>
    <w:link w:val="ae"/>
    <w:qFormat/>
    <w:rsid w:val="004802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3"/>
    <w:link w:val="ad"/>
    <w:rsid w:val="0048020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11">
    <w:name w:val="заголовок 11"/>
    <w:basedOn w:val="a2"/>
    <w:next w:val="a2"/>
    <w:rsid w:val="0048020D"/>
    <w:pPr>
      <w:keepNext/>
      <w:widowControl/>
      <w:jc w:val="center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4802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3"/>
    <w:link w:val="1"/>
    <w:rsid w:val="007469D7"/>
    <w:rPr>
      <w:rFonts w:ascii="Arial" w:eastAsia="Times New Roman" w:hAnsi="Arial" w:cs="Arial"/>
      <w:b/>
      <w:bCs/>
      <w:cap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3"/>
    <w:link w:val="2"/>
    <w:rsid w:val="007469D7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paragraph" w:customStyle="1" w:styleId="a0">
    <w:name w:val="Пункт"/>
    <w:basedOn w:val="a2"/>
    <w:rsid w:val="007469D7"/>
    <w:pPr>
      <w:widowControl/>
      <w:numPr>
        <w:ilvl w:val="4"/>
        <w:numId w:val="4"/>
      </w:numPr>
      <w:jc w:val="both"/>
    </w:pPr>
    <w:rPr>
      <w:rFonts w:ascii="Times New Roman" w:hAnsi="Times New Roman"/>
      <w:sz w:val="28"/>
      <w:szCs w:val="24"/>
    </w:rPr>
  </w:style>
  <w:style w:type="paragraph" w:customStyle="1" w:styleId="a1">
    <w:name w:val="Подпункт"/>
    <w:basedOn w:val="a0"/>
    <w:rsid w:val="007469D7"/>
    <w:pPr>
      <w:numPr>
        <w:ilvl w:val="3"/>
      </w:numPr>
      <w:tabs>
        <w:tab w:val="clear" w:pos="1419"/>
        <w:tab w:val="num" w:pos="1418"/>
      </w:tabs>
      <w:ind w:left="0"/>
    </w:pPr>
  </w:style>
  <w:style w:type="paragraph" w:customStyle="1" w:styleId="a">
    <w:name w:val="Подподпункт"/>
    <w:basedOn w:val="a1"/>
    <w:rsid w:val="007469D7"/>
    <w:pPr>
      <w:numPr>
        <w:ilvl w:val="4"/>
        <w:numId w:val="2"/>
      </w:numPr>
    </w:pPr>
  </w:style>
  <w:style w:type="character" w:customStyle="1" w:styleId="aa">
    <w:name w:val="Абзац списка Знак"/>
    <w:link w:val="a9"/>
    <w:uiPriority w:val="99"/>
    <w:locked/>
    <w:rsid w:val="0043722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4"/>
    <w:uiPriority w:val="39"/>
    <w:rsid w:val="00B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6</cp:revision>
  <cp:lastPrinted>2014-09-11T05:14:00Z</cp:lastPrinted>
  <dcterms:created xsi:type="dcterms:W3CDTF">2014-09-09T03:49:00Z</dcterms:created>
  <dcterms:modified xsi:type="dcterms:W3CDTF">2014-09-11T05:14:00Z</dcterms:modified>
</cp:coreProperties>
</file>