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6E4" w:rsidRDefault="005456E4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5456E4" w:rsidRDefault="005456E4">
      <w:pPr>
        <w:pStyle w:val="ConsPlusNormal"/>
        <w:jc w:val="both"/>
        <w:outlineLvl w:val="0"/>
      </w:pPr>
    </w:p>
    <w:p w:rsidR="005456E4" w:rsidRDefault="005456E4">
      <w:pPr>
        <w:pStyle w:val="ConsPlusTitle"/>
        <w:jc w:val="center"/>
        <w:outlineLvl w:val="0"/>
      </w:pPr>
      <w:r>
        <w:t>МИНИСТЕРСТВО СТРОИТЕЛЬСТВА И ЖИЛИЩНО-КОММУНАЛЬНОГО</w:t>
      </w:r>
    </w:p>
    <w:p w:rsidR="005456E4" w:rsidRDefault="005456E4">
      <w:pPr>
        <w:pStyle w:val="ConsPlusTitle"/>
        <w:jc w:val="center"/>
      </w:pPr>
      <w:r>
        <w:t>ХОЗЯЙСТВА РОССИЙСКОЙ ФЕДЕРАЦИИ</w:t>
      </w:r>
    </w:p>
    <w:p w:rsidR="005456E4" w:rsidRDefault="005456E4">
      <w:pPr>
        <w:pStyle w:val="ConsPlusTitle"/>
        <w:jc w:val="center"/>
      </w:pPr>
    </w:p>
    <w:p w:rsidR="005456E4" w:rsidRDefault="005456E4">
      <w:pPr>
        <w:pStyle w:val="ConsPlusTitle"/>
        <w:jc w:val="center"/>
      </w:pPr>
      <w:r>
        <w:t>ПРИКАЗ</w:t>
      </w:r>
    </w:p>
    <w:p w:rsidR="005456E4" w:rsidRDefault="005456E4">
      <w:pPr>
        <w:pStyle w:val="ConsPlusTitle"/>
        <w:jc w:val="center"/>
      </w:pPr>
      <w:r>
        <w:t>от 9 декабря 2020 г. N 758/пр</w:t>
      </w:r>
    </w:p>
    <w:p w:rsidR="005456E4" w:rsidRDefault="005456E4">
      <w:pPr>
        <w:pStyle w:val="ConsPlusTitle"/>
        <w:jc w:val="center"/>
      </w:pPr>
    </w:p>
    <w:p w:rsidR="005456E4" w:rsidRDefault="005456E4">
      <w:pPr>
        <w:pStyle w:val="ConsPlusTitle"/>
        <w:jc w:val="center"/>
      </w:pPr>
      <w:r>
        <w:t>ОБ УТВЕРЖДЕНИИ МЕТОДИЧЕСКИХ РЕКОМЕНДАЦИЙ</w:t>
      </w:r>
    </w:p>
    <w:p w:rsidR="005456E4" w:rsidRDefault="005456E4">
      <w:pPr>
        <w:pStyle w:val="ConsPlusTitle"/>
        <w:jc w:val="center"/>
      </w:pPr>
      <w:r>
        <w:t>ПО ПРИНЯТИЮ СУБЪЕКТОМ РОССИЙСКОЙ ФЕДЕРАЦИИ РЕШЕНИЙ</w:t>
      </w:r>
    </w:p>
    <w:p w:rsidR="005456E4" w:rsidRDefault="005456E4">
      <w:pPr>
        <w:pStyle w:val="ConsPlusTitle"/>
        <w:jc w:val="center"/>
      </w:pPr>
      <w:r>
        <w:t>О ВНЕСЕНИИ ИЗМЕНЕНИЙ В РЕГИОНАЛЬНУЮ ПРОГРАММУ КАПИТАЛЬНОГО</w:t>
      </w:r>
    </w:p>
    <w:p w:rsidR="005456E4" w:rsidRDefault="005456E4">
      <w:pPr>
        <w:pStyle w:val="ConsPlusTitle"/>
        <w:jc w:val="center"/>
      </w:pPr>
      <w:r>
        <w:t>РЕМОНТА ОБЩЕГО ИМУЩЕСТВА В МНОГОКВАРТИРНЫХ ДОМАХ</w:t>
      </w:r>
    </w:p>
    <w:p w:rsidR="005456E4" w:rsidRDefault="005456E4">
      <w:pPr>
        <w:pStyle w:val="ConsPlusNormal"/>
        <w:jc w:val="both"/>
      </w:pPr>
    </w:p>
    <w:p w:rsidR="005456E4" w:rsidRDefault="005456E4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частью 4.1 статьи 168</w:t>
        </w:r>
      </w:hyperlink>
      <w:r>
        <w:t xml:space="preserve"> Жилищного кодекса Российской Федерации, </w:t>
      </w:r>
      <w:hyperlink r:id="rId6" w:history="1">
        <w:r>
          <w:rPr>
            <w:color w:val="0000FF"/>
          </w:rPr>
          <w:t>пунктом 1</w:t>
        </w:r>
      </w:hyperlink>
      <w:r>
        <w:t xml:space="preserve"> Положения о Министерстве строительства и жилищно-коммунального хозяйства Российской Федерации, утвержденного постановлением Правительства Российской Федерации от 18 ноября 2013 г. N 1038, приказываю:</w:t>
      </w:r>
    </w:p>
    <w:p w:rsidR="005456E4" w:rsidRDefault="005456E4">
      <w:pPr>
        <w:pStyle w:val="ConsPlusNormal"/>
        <w:spacing w:before="220"/>
        <w:ind w:firstLine="540"/>
        <w:jc w:val="both"/>
      </w:pPr>
      <w:r>
        <w:t xml:space="preserve">утвердить прилагаемые методические </w:t>
      </w:r>
      <w:hyperlink w:anchor="P28" w:history="1">
        <w:r>
          <w:rPr>
            <w:color w:val="0000FF"/>
          </w:rPr>
          <w:t>рекомендации</w:t>
        </w:r>
      </w:hyperlink>
      <w:r>
        <w:t xml:space="preserve"> по принятию субъектом Российской Федерации решений о внесении изменений в региональную программу капитального ремонта общего имущества в многоквартирных домах.</w:t>
      </w:r>
    </w:p>
    <w:p w:rsidR="005456E4" w:rsidRDefault="005456E4">
      <w:pPr>
        <w:pStyle w:val="ConsPlusNormal"/>
        <w:jc w:val="both"/>
      </w:pPr>
    </w:p>
    <w:p w:rsidR="005456E4" w:rsidRDefault="005456E4">
      <w:pPr>
        <w:pStyle w:val="ConsPlusNormal"/>
        <w:jc w:val="right"/>
      </w:pPr>
      <w:r>
        <w:t>Министр</w:t>
      </w:r>
    </w:p>
    <w:p w:rsidR="005456E4" w:rsidRDefault="005456E4">
      <w:pPr>
        <w:pStyle w:val="ConsPlusNormal"/>
        <w:jc w:val="right"/>
      </w:pPr>
      <w:r>
        <w:t>И.Э.ФАЙЗУЛЛИН</w:t>
      </w:r>
    </w:p>
    <w:p w:rsidR="005456E4" w:rsidRDefault="005456E4">
      <w:pPr>
        <w:pStyle w:val="ConsPlusNormal"/>
        <w:jc w:val="both"/>
      </w:pPr>
    </w:p>
    <w:p w:rsidR="005456E4" w:rsidRDefault="005456E4">
      <w:pPr>
        <w:pStyle w:val="ConsPlusNormal"/>
        <w:jc w:val="both"/>
      </w:pPr>
    </w:p>
    <w:p w:rsidR="005456E4" w:rsidRDefault="005456E4">
      <w:pPr>
        <w:pStyle w:val="ConsPlusNormal"/>
        <w:jc w:val="both"/>
      </w:pPr>
    </w:p>
    <w:p w:rsidR="005456E4" w:rsidRDefault="005456E4">
      <w:pPr>
        <w:pStyle w:val="ConsPlusNormal"/>
        <w:jc w:val="both"/>
      </w:pPr>
    </w:p>
    <w:p w:rsidR="005456E4" w:rsidRDefault="005456E4">
      <w:pPr>
        <w:pStyle w:val="ConsPlusNormal"/>
        <w:jc w:val="both"/>
      </w:pPr>
    </w:p>
    <w:p w:rsidR="005456E4" w:rsidRDefault="005456E4">
      <w:pPr>
        <w:pStyle w:val="ConsPlusNormal"/>
        <w:jc w:val="right"/>
        <w:outlineLvl w:val="0"/>
      </w:pPr>
      <w:r>
        <w:t>Утверждены</w:t>
      </w:r>
    </w:p>
    <w:p w:rsidR="005456E4" w:rsidRDefault="005456E4">
      <w:pPr>
        <w:pStyle w:val="ConsPlusNormal"/>
        <w:jc w:val="right"/>
      </w:pPr>
      <w:r>
        <w:t>приказом Министерства строительства</w:t>
      </w:r>
    </w:p>
    <w:p w:rsidR="005456E4" w:rsidRDefault="005456E4">
      <w:pPr>
        <w:pStyle w:val="ConsPlusNormal"/>
        <w:jc w:val="right"/>
      </w:pPr>
      <w:r>
        <w:t>и жилищно-коммунального хозяйства</w:t>
      </w:r>
    </w:p>
    <w:p w:rsidR="005456E4" w:rsidRDefault="005456E4">
      <w:pPr>
        <w:pStyle w:val="ConsPlusNormal"/>
        <w:jc w:val="right"/>
      </w:pPr>
      <w:r>
        <w:t>Российской Федерации</w:t>
      </w:r>
    </w:p>
    <w:p w:rsidR="005456E4" w:rsidRDefault="005456E4">
      <w:pPr>
        <w:pStyle w:val="ConsPlusNormal"/>
        <w:jc w:val="right"/>
      </w:pPr>
      <w:r>
        <w:t>от 9 декабря 2020 г. N 758/пр</w:t>
      </w:r>
    </w:p>
    <w:p w:rsidR="005456E4" w:rsidRDefault="005456E4">
      <w:pPr>
        <w:pStyle w:val="ConsPlusNormal"/>
        <w:jc w:val="both"/>
      </w:pPr>
    </w:p>
    <w:p w:rsidR="005456E4" w:rsidRDefault="005456E4">
      <w:pPr>
        <w:pStyle w:val="ConsPlusTitle"/>
        <w:jc w:val="center"/>
      </w:pPr>
      <w:bookmarkStart w:id="0" w:name="P28"/>
      <w:bookmarkEnd w:id="0"/>
      <w:r>
        <w:t>МЕТОДИЧЕСКИЕ РЕКОМЕНДАЦИИ</w:t>
      </w:r>
    </w:p>
    <w:p w:rsidR="005456E4" w:rsidRDefault="005456E4">
      <w:pPr>
        <w:pStyle w:val="ConsPlusTitle"/>
        <w:jc w:val="center"/>
      </w:pPr>
      <w:r>
        <w:t>ПО ПРИНЯТИЮ СУБЪЕКТОМ РОССИЙСКОЙ ФЕДЕРАЦИИ РЕШЕНИЙ</w:t>
      </w:r>
    </w:p>
    <w:p w:rsidR="005456E4" w:rsidRDefault="005456E4">
      <w:pPr>
        <w:pStyle w:val="ConsPlusTitle"/>
        <w:jc w:val="center"/>
      </w:pPr>
      <w:r>
        <w:t>О ВНЕСЕНИИ ИЗМЕНЕНИЙ В РЕГИОНАЛЬНУЮ ПРОГРАММУ КАПИТАЛЬНОГО</w:t>
      </w:r>
    </w:p>
    <w:p w:rsidR="005456E4" w:rsidRDefault="005456E4">
      <w:pPr>
        <w:pStyle w:val="ConsPlusTitle"/>
        <w:jc w:val="center"/>
      </w:pPr>
      <w:r>
        <w:t>РЕМОНТА ОБЩЕГО ИМУЩЕСТВА В МНОГОКВАРТИРНЫХ ДОМАХ</w:t>
      </w:r>
    </w:p>
    <w:p w:rsidR="005456E4" w:rsidRDefault="005456E4">
      <w:pPr>
        <w:pStyle w:val="ConsPlusNormal"/>
        <w:jc w:val="both"/>
      </w:pPr>
    </w:p>
    <w:p w:rsidR="005456E4" w:rsidRDefault="005456E4">
      <w:pPr>
        <w:pStyle w:val="ConsPlusNormal"/>
        <w:ind w:firstLine="540"/>
        <w:jc w:val="both"/>
      </w:pPr>
      <w:r>
        <w:t>1. Настоящие методические рекомендации разработаны с целью оказания методического содействия органам государственной власти субъектов Российской Федерации при принятии ими решений о внесении изменений в утвержденную региональную программу капитального ремонта общего имущества в многоквартирных домах (далее соответственно - Методические рекомендации, региональная программа).</w:t>
      </w:r>
    </w:p>
    <w:p w:rsidR="005456E4" w:rsidRDefault="005456E4">
      <w:pPr>
        <w:pStyle w:val="ConsPlusNormal"/>
        <w:spacing w:before="220"/>
        <w:ind w:firstLine="540"/>
        <w:jc w:val="both"/>
      </w:pPr>
      <w:r>
        <w:t xml:space="preserve">2. В соответствии с </w:t>
      </w:r>
      <w:hyperlink r:id="rId7" w:history="1">
        <w:r>
          <w:rPr>
            <w:color w:val="0000FF"/>
          </w:rPr>
          <w:t>частью 6 статьи 168</w:t>
        </w:r>
      </w:hyperlink>
      <w:r>
        <w:t xml:space="preserve"> Жилищного кодекса Российской Федерации (далее - Жилищный кодекс) порядок подготовки и утверждения региональных программ, требования к ним, порядок представления органами местного самоуправления сведений, необходимых для подготовки региональных программ, устанавливается законом субъекта Российской Федерации. Согласно </w:t>
      </w:r>
      <w:hyperlink r:id="rId8" w:history="1">
        <w:r>
          <w:rPr>
            <w:color w:val="0000FF"/>
          </w:rPr>
          <w:t>части 5 статьи 168</w:t>
        </w:r>
      </w:hyperlink>
      <w:r>
        <w:t xml:space="preserve"> Жилищного кодекса региональная программа актуализуется не реже чем один раз в год.</w:t>
      </w:r>
    </w:p>
    <w:p w:rsidR="005456E4" w:rsidRDefault="005456E4">
      <w:pPr>
        <w:pStyle w:val="ConsPlusNormal"/>
        <w:spacing w:before="220"/>
        <w:ind w:firstLine="540"/>
        <w:jc w:val="both"/>
      </w:pPr>
      <w:r>
        <w:lastRenderedPageBreak/>
        <w:t xml:space="preserve">3. В целях обеспечения единообразия предоставления органами местного самоуправления сведений, необходимых для принятия решения о внесении изменений в региональную программу, органом государственной власти субъекта Российской Федерации, ответственным за ее принятие, актуализацию и реализацию (далее - уполномоченный орган), рекомендуется предусмотреть сбор таких сведений по единой форме (перечню) согласно </w:t>
      </w:r>
      <w:hyperlink w:anchor="P57" w:history="1">
        <w:r>
          <w:rPr>
            <w:color w:val="0000FF"/>
          </w:rPr>
          <w:t>приложению</w:t>
        </w:r>
      </w:hyperlink>
      <w:r>
        <w:t xml:space="preserve"> к настоящим Методическим рекомендациям.</w:t>
      </w:r>
    </w:p>
    <w:p w:rsidR="005456E4" w:rsidRDefault="005456E4">
      <w:pPr>
        <w:pStyle w:val="ConsPlusNormal"/>
        <w:spacing w:before="220"/>
        <w:ind w:firstLine="540"/>
        <w:jc w:val="both"/>
      </w:pPr>
      <w:r>
        <w:t>4. При подготовке изменений в региональную программу рекомендуется обеспечить проверку:</w:t>
      </w:r>
    </w:p>
    <w:p w:rsidR="005456E4" w:rsidRDefault="005456E4">
      <w:pPr>
        <w:pStyle w:val="ConsPlusNormal"/>
        <w:spacing w:before="220"/>
        <w:ind w:firstLine="540"/>
        <w:jc w:val="both"/>
      </w:pPr>
      <w:r>
        <w:t xml:space="preserve">а) наличия многоквартирных домов, введенных в эксплуатацию после даты утверждения региональной программы или внесения в нее последних изменений, подлежащих включению в региональную программу с учетом требований </w:t>
      </w:r>
      <w:hyperlink r:id="rId9" w:history="1">
        <w:r>
          <w:rPr>
            <w:color w:val="0000FF"/>
          </w:rPr>
          <w:t>части 5.1 статьи 170</w:t>
        </w:r>
      </w:hyperlink>
      <w:r>
        <w:t xml:space="preserve"> Жилищного кодекса, а также о многоквартирных домах, не включенных в региональную программу в результате технических ошибок;</w:t>
      </w:r>
    </w:p>
    <w:p w:rsidR="005456E4" w:rsidRDefault="005456E4">
      <w:pPr>
        <w:pStyle w:val="ConsPlusNormal"/>
        <w:spacing w:before="220"/>
        <w:ind w:firstLine="540"/>
        <w:jc w:val="both"/>
      </w:pPr>
      <w:r>
        <w:t xml:space="preserve">б) наличия многоквартирных домов, признанных в соответствии с </w:t>
      </w:r>
      <w:hyperlink r:id="rId10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28 января 2006 г. N 47 "Об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домом" аварийными и подлежащими сносу или реконструкции после даты утверждения региональной программы или внесения в нее последних изменений и подлежащих исключению из региональной программы в соответствии с </w:t>
      </w:r>
      <w:hyperlink r:id="rId11" w:history="1">
        <w:r>
          <w:rPr>
            <w:color w:val="0000FF"/>
          </w:rPr>
          <w:t>пунктом 1 части 2 статьи 168</w:t>
        </w:r>
      </w:hyperlink>
      <w:r>
        <w:t xml:space="preserve"> Жилищного кодекса;</w:t>
      </w:r>
    </w:p>
    <w:p w:rsidR="005456E4" w:rsidRDefault="005456E4">
      <w:pPr>
        <w:pStyle w:val="ConsPlusNormal"/>
        <w:spacing w:before="220"/>
        <w:ind w:firstLine="540"/>
        <w:jc w:val="both"/>
      </w:pPr>
      <w:r>
        <w:t xml:space="preserve">в) наличия многоквартирных домов, которые не включаются (подлежат исключению) из региональной программы в соответствии с нормативным правовым актом субъекта Российской Федерации, принятым в соответствии с </w:t>
      </w:r>
      <w:hyperlink r:id="rId12" w:history="1">
        <w:r>
          <w:rPr>
            <w:color w:val="0000FF"/>
          </w:rPr>
          <w:t>пунктом 1 части 2 статьи 168</w:t>
        </w:r>
      </w:hyperlink>
      <w:r>
        <w:t xml:space="preserve"> Жилищного кодекса.</w:t>
      </w:r>
    </w:p>
    <w:p w:rsidR="005456E4" w:rsidRDefault="005456E4">
      <w:pPr>
        <w:pStyle w:val="ConsPlusNormal"/>
        <w:spacing w:before="220"/>
        <w:ind w:firstLine="540"/>
        <w:jc w:val="both"/>
      </w:pPr>
      <w:r>
        <w:t>5. При разработке нормативного правового акта субъекта Российской Федерации, определяющего порядок внесения в региональную программу изменений, рекомендуется учитывать минимальную продолжительность эффективной эксплуатации элементов отремонтированных конструкций и внутридомовых инженерных систем многоквартирного дома и проектного срока эксплуатации многоквартирного дома, а также очередной срок проведения капитального ремонта общего имущества в многоквартирных домах после выполнения их капитального ремонта в соответствии с региональной программой.</w:t>
      </w:r>
    </w:p>
    <w:p w:rsidR="005456E4" w:rsidRDefault="005456E4">
      <w:pPr>
        <w:pStyle w:val="ConsPlusNormal"/>
        <w:spacing w:before="220"/>
        <w:ind w:firstLine="540"/>
        <w:jc w:val="both"/>
      </w:pPr>
      <w:r>
        <w:t xml:space="preserve">6. По общему правилу, установленному </w:t>
      </w:r>
      <w:hyperlink r:id="rId13" w:history="1">
        <w:r>
          <w:rPr>
            <w:color w:val="0000FF"/>
          </w:rPr>
          <w:t>частью 4 статьи 168</w:t>
        </w:r>
      </w:hyperlink>
      <w:r>
        <w:t xml:space="preserve"> Жилищного кодекса, решение общего собрания собственников помещений в многоквартирном доме требуется для внесения в региональную программу изменений в части переноса установленного срока капитального ремонта общего имущества в таком многоквартирном доме на более поздний период, сокращения перечня планируемых видов услуг и (или) работ по капитальному ремонту общего имущества в этом многоквартирном доме, за исключением случаев, предусмотренных </w:t>
      </w:r>
      <w:hyperlink r:id="rId14" w:history="1">
        <w:r>
          <w:rPr>
            <w:color w:val="0000FF"/>
          </w:rPr>
          <w:t>пунктами 1</w:t>
        </w:r>
      </w:hyperlink>
      <w:r>
        <w:t xml:space="preserve"> - </w:t>
      </w:r>
      <w:hyperlink r:id="rId15" w:history="1">
        <w:r>
          <w:rPr>
            <w:color w:val="0000FF"/>
          </w:rPr>
          <w:t>5 части 4 статьи 168</w:t>
        </w:r>
      </w:hyperlink>
      <w:r>
        <w:t xml:space="preserve"> Жилищного кодекса.</w:t>
      </w:r>
    </w:p>
    <w:p w:rsidR="005456E4" w:rsidRDefault="005456E4">
      <w:pPr>
        <w:pStyle w:val="ConsPlusNormal"/>
        <w:jc w:val="both"/>
      </w:pPr>
    </w:p>
    <w:p w:rsidR="005456E4" w:rsidRDefault="005456E4">
      <w:pPr>
        <w:pStyle w:val="ConsPlusNormal"/>
        <w:jc w:val="both"/>
      </w:pPr>
    </w:p>
    <w:p w:rsidR="005456E4" w:rsidRDefault="005456E4">
      <w:pPr>
        <w:pStyle w:val="ConsPlusNormal"/>
        <w:jc w:val="both"/>
      </w:pPr>
    </w:p>
    <w:p w:rsidR="005456E4" w:rsidRDefault="005456E4">
      <w:pPr>
        <w:pStyle w:val="ConsPlusNormal"/>
        <w:jc w:val="both"/>
      </w:pPr>
    </w:p>
    <w:p w:rsidR="005456E4" w:rsidRDefault="005456E4">
      <w:pPr>
        <w:pStyle w:val="ConsPlusNormal"/>
        <w:jc w:val="both"/>
      </w:pPr>
    </w:p>
    <w:p w:rsidR="005456E4" w:rsidRDefault="005456E4">
      <w:pPr>
        <w:pStyle w:val="ConsPlusNormal"/>
        <w:jc w:val="right"/>
        <w:outlineLvl w:val="1"/>
      </w:pPr>
      <w:r>
        <w:t>Приложение</w:t>
      </w:r>
    </w:p>
    <w:p w:rsidR="005456E4" w:rsidRDefault="005456E4">
      <w:pPr>
        <w:pStyle w:val="ConsPlusNormal"/>
        <w:jc w:val="right"/>
      </w:pPr>
      <w:r>
        <w:t>к Методическим по принятию</w:t>
      </w:r>
    </w:p>
    <w:p w:rsidR="005456E4" w:rsidRDefault="005456E4">
      <w:pPr>
        <w:pStyle w:val="ConsPlusNormal"/>
        <w:jc w:val="right"/>
      </w:pPr>
      <w:r>
        <w:t>субъектом Российской Федерации</w:t>
      </w:r>
    </w:p>
    <w:p w:rsidR="005456E4" w:rsidRDefault="005456E4">
      <w:pPr>
        <w:pStyle w:val="ConsPlusNormal"/>
        <w:jc w:val="right"/>
      </w:pPr>
      <w:r>
        <w:t>решений о внесении изменений</w:t>
      </w:r>
    </w:p>
    <w:p w:rsidR="005456E4" w:rsidRDefault="005456E4">
      <w:pPr>
        <w:pStyle w:val="ConsPlusNormal"/>
        <w:jc w:val="right"/>
      </w:pPr>
      <w:r>
        <w:t>в региональную программу капитального</w:t>
      </w:r>
    </w:p>
    <w:p w:rsidR="005456E4" w:rsidRDefault="005456E4">
      <w:pPr>
        <w:pStyle w:val="ConsPlusNormal"/>
        <w:jc w:val="right"/>
      </w:pPr>
      <w:r>
        <w:t>ремонта общего имущества</w:t>
      </w:r>
    </w:p>
    <w:p w:rsidR="005456E4" w:rsidRDefault="005456E4">
      <w:pPr>
        <w:pStyle w:val="ConsPlusNormal"/>
        <w:jc w:val="right"/>
      </w:pPr>
      <w:r>
        <w:lastRenderedPageBreak/>
        <w:t>в многоквартирных домах</w:t>
      </w:r>
    </w:p>
    <w:p w:rsidR="005456E4" w:rsidRDefault="005456E4">
      <w:pPr>
        <w:pStyle w:val="ConsPlusNormal"/>
        <w:jc w:val="both"/>
      </w:pPr>
    </w:p>
    <w:p w:rsidR="005456E4" w:rsidRDefault="005456E4">
      <w:pPr>
        <w:pStyle w:val="ConsPlusNormal"/>
        <w:jc w:val="right"/>
      </w:pPr>
      <w:r>
        <w:t>Форма (рекомендуемая)</w:t>
      </w:r>
    </w:p>
    <w:p w:rsidR="005456E4" w:rsidRDefault="005456E4">
      <w:pPr>
        <w:pStyle w:val="ConsPlusNormal"/>
        <w:jc w:val="both"/>
      </w:pPr>
    </w:p>
    <w:p w:rsidR="005456E4" w:rsidRDefault="005456E4">
      <w:pPr>
        <w:pStyle w:val="ConsPlusNormal"/>
        <w:jc w:val="center"/>
      </w:pPr>
      <w:bookmarkStart w:id="1" w:name="P57"/>
      <w:bookmarkEnd w:id="1"/>
      <w:r>
        <w:t>Информация</w:t>
      </w:r>
    </w:p>
    <w:p w:rsidR="005456E4" w:rsidRDefault="005456E4">
      <w:pPr>
        <w:pStyle w:val="ConsPlusNormal"/>
        <w:jc w:val="center"/>
      </w:pPr>
      <w:r>
        <w:t>о техническом состоянии многоквартирных домов (далее МКД)</w:t>
      </w:r>
    </w:p>
    <w:p w:rsidR="005456E4" w:rsidRDefault="005456E4">
      <w:pPr>
        <w:pStyle w:val="ConsPlusNormal"/>
        <w:jc w:val="center"/>
      </w:pPr>
      <w:r>
        <w:t>в целях актуализации региональной программы капитального</w:t>
      </w:r>
    </w:p>
    <w:p w:rsidR="005456E4" w:rsidRDefault="005456E4">
      <w:pPr>
        <w:pStyle w:val="ConsPlusNormal"/>
        <w:jc w:val="center"/>
      </w:pPr>
      <w:r>
        <w:t>ремонта (далее РПКР), краткосрочных планов реализации РПКР</w:t>
      </w:r>
    </w:p>
    <w:p w:rsidR="005456E4" w:rsidRDefault="005456E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6"/>
        <w:gridCol w:w="1757"/>
        <w:gridCol w:w="4025"/>
        <w:gridCol w:w="1133"/>
        <w:gridCol w:w="1587"/>
      </w:tblGrid>
      <w:tr w:rsidR="005456E4">
        <w:tc>
          <w:tcPr>
            <w:tcW w:w="566" w:type="dxa"/>
          </w:tcPr>
          <w:p w:rsidR="005456E4" w:rsidRDefault="005456E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782" w:type="dxa"/>
            <w:gridSpan w:val="2"/>
          </w:tcPr>
          <w:p w:rsidR="005456E4" w:rsidRDefault="005456E4">
            <w:pPr>
              <w:pStyle w:val="ConsPlusNormal"/>
              <w:jc w:val="center"/>
            </w:pPr>
            <w:r>
              <w:t>Показатели</w:t>
            </w:r>
          </w:p>
        </w:tc>
        <w:tc>
          <w:tcPr>
            <w:tcW w:w="1133" w:type="dxa"/>
          </w:tcPr>
          <w:p w:rsidR="005456E4" w:rsidRDefault="005456E4">
            <w:pPr>
              <w:pStyle w:val="ConsPlusNormal"/>
              <w:jc w:val="center"/>
            </w:pPr>
            <w:r>
              <w:t>Значение</w:t>
            </w:r>
          </w:p>
        </w:tc>
        <w:tc>
          <w:tcPr>
            <w:tcW w:w="1587" w:type="dxa"/>
          </w:tcPr>
          <w:p w:rsidR="005456E4" w:rsidRDefault="005456E4">
            <w:pPr>
              <w:pStyle w:val="ConsPlusNormal"/>
              <w:jc w:val="center"/>
            </w:pPr>
            <w:r>
              <w:t>Дата актуализации информации</w:t>
            </w:r>
          </w:p>
        </w:tc>
      </w:tr>
      <w:tr w:rsidR="005456E4">
        <w:tc>
          <w:tcPr>
            <w:tcW w:w="566" w:type="dxa"/>
            <w:vAlign w:val="center"/>
          </w:tcPr>
          <w:p w:rsidR="005456E4" w:rsidRDefault="005456E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82" w:type="dxa"/>
            <w:gridSpan w:val="2"/>
            <w:vAlign w:val="center"/>
          </w:tcPr>
          <w:p w:rsidR="005456E4" w:rsidRDefault="005456E4">
            <w:pPr>
              <w:pStyle w:val="ConsPlusNormal"/>
              <w:jc w:val="center"/>
            </w:pPr>
            <w:r>
              <w:t xml:space="preserve">Статус МКД по признаку включения (исключения) из РПКР </w:t>
            </w:r>
            <w:hyperlink w:anchor="P20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3" w:type="dxa"/>
            <w:vAlign w:val="center"/>
          </w:tcPr>
          <w:p w:rsidR="005456E4" w:rsidRDefault="005456E4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5456E4" w:rsidRDefault="005456E4">
            <w:pPr>
              <w:pStyle w:val="ConsPlusNormal"/>
            </w:pPr>
          </w:p>
        </w:tc>
      </w:tr>
      <w:tr w:rsidR="005456E4">
        <w:tc>
          <w:tcPr>
            <w:tcW w:w="566" w:type="dxa"/>
            <w:vAlign w:val="center"/>
          </w:tcPr>
          <w:p w:rsidR="005456E4" w:rsidRDefault="005456E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782" w:type="dxa"/>
            <w:gridSpan w:val="2"/>
            <w:vAlign w:val="center"/>
          </w:tcPr>
          <w:p w:rsidR="005456E4" w:rsidRDefault="005456E4">
            <w:pPr>
              <w:pStyle w:val="ConsPlusNormal"/>
              <w:jc w:val="center"/>
            </w:pPr>
            <w:r>
              <w:t xml:space="preserve">Статус МКД по признаку сокращения (расширения) видов работ, услуг по капитальному ремонту </w:t>
            </w:r>
            <w:hyperlink w:anchor="P234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133" w:type="dxa"/>
            <w:vAlign w:val="center"/>
          </w:tcPr>
          <w:p w:rsidR="005456E4" w:rsidRDefault="005456E4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5456E4" w:rsidRDefault="005456E4">
            <w:pPr>
              <w:pStyle w:val="ConsPlusNormal"/>
            </w:pPr>
          </w:p>
        </w:tc>
      </w:tr>
      <w:tr w:rsidR="005456E4">
        <w:tc>
          <w:tcPr>
            <w:tcW w:w="566" w:type="dxa"/>
            <w:vAlign w:val="center"/>
          </w:tcPr>
          <w:p w:rsidR="005456E4" w:rsidRDefault="005456E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782" w:type="dxa"/>
            <w:gridSpan w:val="2"/>
            <w:vAlign w:val="center"/>
          </w:tcPr>
          <w:p w:rsidR="005456E4" w:rsidRDefault="005456E4">
            <w:pPr>
              <w:pStyle w:val="ConsPlusNormal"/>
              <w:jc w:val="center"/>
            </w:pPr>
            <w:r>
              <w:t xml:space="preserve">Статус МКД по признаку изменения сроков (очередности) проведения капитального ремонта </w:t>
            </w:r>
            <w:hyperlink w:anchor="P266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1133" w:type="dxa"/>
            <w:vAlign w:val="center"/>
          </w:tcPr>
          <w:p w:rsidR="005456E4" w:rsidRDefault="005456E4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5456E4" w:rsidRDefault="005456E4">
            <w:pPr>
              <w:pStyle w:val="ConsPlusNormal"/>
            </w:pPr>
          </w:p>
        </w:tc>
      </w:tr>
      <w:tr w:rsidR="005456E4">
        <w:tc>
          <w:tcPr>
            <w:tcW w:w="566" w:type="dxa"/>
            <w:vAlign w:val="center"/>
          </w:tcPr>
          <w:p w:rsidR="005456E4" w:rsidRDefault="005456E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782" w:type="dxa"/>
            <w:gridSpan w:val="2"/>
            <w:vAlign w:val="center"/>
          </w:tcPr>
          <w:p w:rsidR="005456E4" w:rsidRDefault="005456E4">
            <w:pPr>
              <w:pStyle w:val="ConsPlusNormal"/>
              <w:jc w:val="center"/>
            </w:pPr>
            <w:r>
              <w:t xml:space="preserve">Статус МКД по признаку принадлежности к объектам культурного наследия </w:t>
            </w:r>
            <w:hyperlink w:anchor="P293" w:history="1">
              <w:r>
                <w:rPr>
                  <w:color w:val="0000FF"/>
                </w:rPr>
                <w:t>&lt;****&gt;</w:t>
              </w:r>
            </w:hyperlink>
          </w:p>
        </w:tc>
        <w:tc>
          <w:tcPr>
            <w:tcW w:w="1133" w:type="dxa"/>
            <w:vAlign w:val="center"/>
          </w:tcPr>
          <w:p w:rsidR="005456E4" w:rsidRDefault="005456E4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5456E4" w:rsidRDefault="005456E4">
            <w:pPr>
              <w:pStyle w:val="ConsPlusNormal"/>
            </w:pPr>
          </w:p>
        </w:tc>
      </w:tr>
      <w:tr w:rsidR="005456E4">
        <w:tc>
          <w:tcPr>
            <w:tcW w:w="566" w:type="dxa"/>
            <w:vAlign w:val="center"/>
          </w:tcPr>
          <w:p w:rsidR="005456E4" w:rsidRDefault="005456E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782" w:type="dxa"/>
            <w:gridSpan w:val="2"/>
            <w:vAlign w:val="center"/>
          </w:tcPr>
          <w:p w:rsidR="005456E4" w:rsidRDefault="005456E4">
            <w:pPr>
              <w:pStyle w:val="ConsPlusNormal"/>
              <w:jc w:val="center"/>
            </w:pPr>
            <w:r>
              <w:t>Адрес МКД</w:t>
            </w:r>
          </w:p>
        </w:tc>
        <w:tc>
          <w:tcPr>
            <w:tcW w:w="1133" w:type="dxa"/>
            <w:vAlign w:val="center"/>
          </w:tcPr>
          <w:p w:rsidR="005456E4" w:rsidRDefault="005456E4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5456E4" w:rsidRDefault="005456E4">
            <w:pPr>
              <w:pStyle w:val="ConsPlusNormal"/>
            </w:pPr>
          </w:p>
        </w:tc>
      </w:tr>
      <w:tr w:rsidR="005456E4">
        <w:tc>
          <w:tcPr>
            <w:tcW w:w="566" w:type="dxa"/>
            <w:vAlign w:val="center"/>
          </w:tcPr>
          <w:p w:rsidR="005456E4" w:rsidRDefault="005456E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782" w:type="dxa"/>
            <w:gridSpan w:val="2"/>
            <w:vAlign w:val="center"/>
          </w:tcPr>
          <w:p w:rsidR="005456E4" w:rsidRDefault="005456E4">
            <w:pPr>
              <w:pStyle w:val="ConsPlusNormal"/>
              <w:jc w:val="center"/>
            </w:pPr>
            <w:r>
              <w:t>Общая площадь МКД, кв. м.</w:t>
            </w:r>
          </w:p>
        </w:tc>
        <w:tc>
          <w:tcPr>
            <w:tcW w:w="1133" w:type="dxa"/>
            <w:vAlign w:val="center"/>
          </w:tcPr>
          <w:p w:rsidR="005456E4" w:rsidRDefault="005456E4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5456E4" w:rsidRDefault="005456E4">
            <w:pPr>
              <w:pStyle w:val="ConsPlusNormal"/>
            </w:pPr>
          </w:p>
        </w:tc>
      </w:tr>
      <w:tr w:rsidR="005456E4">
        <w:tc>
          <w:tcPr>
            <w:tcW w:w="566" w:type="dxa"/>
            <w:vAlign w:val="center"/>
          </w:tcPr>
          <w:p w:rsidR="005456E4" w:rsidRDefault="005456E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782" w:type="dxa"/>
            <w:gridSpan w:val="2"/>
            <w:vAlign w:val="center"/>
          </w:tcPr>
          <w:p w:rsidR="005456E4" w:rsidRDefault="005456E4">
            <w:pPr>
              <w:pStyle w:val="ConsPlusNormal"/>
              <w:jc w:val="center"/>
            </w:pPr>
            <w:r>
              <w:t>Количество зарегистрированных граждан, чел.</w:t>
            </w:r>
          </w:p>
        </w:tc>
        <w:tc>
          <w:tcPr>
            <w:tcW w:w="1133" w:type="dxa"/>
            <w:vAlign w:val="center"/>
          </w:tcPr>
          <w:p w:rsidR="005456E4" w:rsidRDefault="005456E4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5456E4" w:rsidRDefault="005456E4">
            <w:pPr>
              <w:pStyle w:val="ConsPlusNormal"/>
            </w:pPr>
          </w:p>
        </w:tc>
      </w:tr>
      <w:tr w:rsidR="005456E4">
        <w:tc>
          <w:tcPr>
            <w:tcW w:w="566" w:type="dxa"/>
            <w:vAlign w:val="center"/>
          </w:tcPr>
          <w:p w:rsidR="005456E4" w:rsidRDefault="005456E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782" w:type="dxa"/>
            <w:gridSpan w:val="2"/>
            <w:vAlign w:val="center"/>
          </w:tcPr>
          <w:p w:rsidR="005456E4" w:rsidRDefault="005456E4">
            <w:pPr>
              <w:pStyle w:val="ConsPlusNormal"/>
              <w:jc w:val="center"/>
            </w:pPr>
            <w:r>
              <w:t>Год ввода в эксплуатацию (год постройки) МКД (частей, секций, блоков МКД)</w:t>
            </w:r>
          </w:p>
        </w:tc>
        <w:tc>
          <w:tcPr>
            <w:tcW w:w="1133" w:type="dxa"/>
            <w:vAlign w:val="center"/>
          </w:tcPr>
          <w:p w:rsidR="005456E4" w:rsidRDefault="005456E4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5456E4" w:rsidRDefault="005456E4">
            <w:pPr>
              <w:pStyle w:val="ConsPlusNormal"/>
            </w:pPr>
          </w:p>
        </w:tc>
      </w:tr>
      <w:tr w:rsidR="005456E4">
        <w:tc>
          <w:tcPr>
            <w:tcW w:w="566" w:type="dxa"/>
            <w:vAlign w:val="center"/>
          </w:tcPr>
          <w:p w:rsidR="005456E4" w:rsidRDefault="005456E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782" w:type="dxa"/>
            <w:gridSpan w:val="2"/>
            <w:vAlign w:val="center"/>
          </w:tcPr>
          <w:p w:rsidR="005456E4" w:rsidRDefault="005456E4">
            <w:pPr>
              <w:pStyle w:val="ConsPlusNormal"/>
              <w:jc w:val="center"/>
            </w:pPr>
            <w:r>
              <w:t>Материал стен</w:t>
            </w:r>
          </w:p>
        </w:tc>
        <w:tc>
          <w:tcPr>
            <w:tcW w:w="1133" w:type="dxa"/>
            <w:vAlign w:val="center"/>
          </w:tcPr>
          <w:p w:rsidR="005456E4" w:rsidRDefault="005456E4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5456E4" w:rsidRDefault="005456E4">
            <w:pPr>
              <w:pStyle w:val="ConsPlusNormal"/>
            </w:pPr>
          </w:p>
        </w:tc>
      </w:tr>
      <w:tr w:rsidR="005456E4">
        <w:tc>
          <w:tcPr>
            <w:tcW w:w="566" w:type="dxa"/>
            <w:vAlign w:val="center"/>
          </w:tcPr>
          <w:p w:rsidR="005456E4" w:rsidRDefault="005456E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782" w:type="dxa"/>
            <w:gridSpan w:val="2"/>
            <w:vAlign w:val="center"/>
          </w:tcPr>
          <w:p w:rsidR="005456E4" w:rsidRDefault="005456E4">
            <w:pPr>
              <w:pStyle w:val="ConsPlusNormal"/>
              <w:jc w:val="center"/>
            </w:pPr>
            <w:r>
              <w:t>Количество этажей (минимальное, максимальное)</w:t>
            </w:r>
          </w:p>
        </w:tc>
        <w:tc>
          <w:tcPr>
            <w:tcW w:w="1133" w:type="dxa"/>
            <w:vAlign w:val="center"/>
          </w:tcPr>
          <w:p w:rsidR="005456E4" w:rsidRDefault="005456E4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5456E4" w:rsidRDefault="005456E4">
            <w:pPr>
              <w:pStyle w:val="ConsPlusNormal"/>
            </w:pPr>
          </w:p>
        </w:tc>
      </w:tr>
      <w:tr w:rsidR="005456E4">
        <w:tc>
          <w:tcPr>
            <w:tcW w:w="566" w:type="dxa"/>
            <w:vAlign w:val="center"/>
          </w:tcPr>
          <w:p w:rsidR="005456E4" w:rsidRDefault="005456E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782" w:type="dxa"/>
            <w:gridSpan w:val="2"/>
            <w:vAlign w:val="center"/>
          </w:tcPr>
          <w:p w:rsidR="005456E4" w:rsidRDefault="005456E4">
            <w:pPr>
              <w:pStyle w:val="ConsPlusNormal"/>
              <w:jc w:val="center"/>
            </w:pPr>
            <w:r>
              <w:t>Количество подъездов</w:t>
            </w:r>
          </w:p>
        </w:tc>
        <w:tc>
          <w:tcPr>
            <w:tcW w:w="1133" w:type="dxa"/>
            <w:vAlign w:val="center"/>
          </w:tcPr>
          <w:p w:rsidR="005456E4" w:rsidRDefault="005456E4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5456E4" w:rsidRDefault="005456E4">
            <w:pPr>
              <w:pStyle w:val="ConsPlusNormal"/>
            </w:pPr>
          </w:p>
        </w:tc>
      </w:tr>
      <w:tr w:rsidR="005456E4">
        <w:tc>
          <w:tcPr>
            <w:tcW w:w="566" w:type="dxa"/>
            <w:vAlign w:val="center"/>
          </w:tcPr>
          <w:p w:rsidR="005456E4" w:rsidRDefault="005456E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782" w:type="dxa"/>
            <w:gridSpan w:val="2"/>
            <w:vAlign w:val="center"/>
          </w:tcPr>
          <w:p w:rsidR="005456E4" w:rsidRDefault="005456E4">
            <w:pPr>
              <w:pStyle w:val="ConsPlusNormal"/>
              <w:jc w:val="center"/>
            </w:pPr>
            <w:r>
              <w:t>Износ МКД в году включения в РПКР, %</w:t>
            </w:r>
          </w:p>
        </w:tc>
        <w:tc>
          <w:tcPr>
            <w:tcW w:w="1133" w:type="dxa"/>
            <w:vAlign w:val="center"/>
          </w:tcPr>
          <w:p w:rsidR="005456E4" w:rsidRDefault="005456E4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5456E4" w:rsidRDefault="005456E4">
            <w:pPr>
              <w:pStyle w:val="ConsPlusNormal"/>
            </w:pPr>
          </w:p>
        </w:tc>
      </w:tr>
      <w:tr w:rsidR="005456E4">
        <w:tc>
          <w:tcPr>
            <w:tcW w:w="566" w:type="dxa"/>
            <w:vAlign w:val="center"/>
          </w:tcPr>
          <w:p w:rsidR="005456E4" w:rsidRDefault="005456E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782" w:type="dxa"/>
            <w:gridSpan w:val="2"/>
            <w:vAlign w:val="center"/>
          </w:tcPr>
          <w:p w:rsidR="005456E4" w:rsidRDefault="005456E4">
            <w:pPr>
              <w:pStyle w:val="ConsPlusNormal"/>
              <w:jc w:val="center"/>
            </w:pPr>
            <w:r>
              <w:t>Нормативный срок эксплуатации МКД, лет</w:t>
            </w:r>
          </w:p>
        </w:tc>
        <w:tc>
          <w:tcPr>
            <w:tcW w:w="1133" w:type="dxa"/>
            <w:vAlign w:val="center"/>
          </w:tcPr>
          <w:p w:rsidR="005456E4" w:rsidRDefault="005456E4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5456E4" w:rsidRDefault="005456E4">
            <w:pPr>
              <w:pStyle w:val="ConsPlusNormal"/>
            </w:pPr>
          </w:p>
        </w:tc>
      </w:tr>
      <w:tr w:rsidR="005456E4">
        <w:tc>
          <w:tcPr>
            <w:tcW w:w="566" w:type="dxa"/>
            <w:vAlign w:val="center"/>
          </w:tcPr>
          <w:p w:rsidR="005456E4" w:rsidRDefault="005456E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782" w:type="dxa"/>
            <w:gridSpan w:val="2"/>
            <w:vAlign w:val="center"/>
          </w:tcPr>
          <w:p w:rsidR="005456E4" w:rsidRDefault="005456E4">
            <w:pPr>
              <w:pStyle w:val="ConsPlusNormal"/>
              <w:jc w:val="center"/>
            </w:pPr>
            <w:r>
              <w:t>Год последнего комплексного капитального ремонта</w:t>
            </w:r>
          </w:p>
        </w:tc>
        <w:tc>
          <w:tcPr>
            <w:tcW w:w="1133" w:type="dxa"/>
            <w:vAlign w:val="center"/>
          </w:tcPr>
          <w:p w:rsidR="005456E4" w:rsidRDefault="005456E4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5456E4" w:rsidRDefault="005456E4">
            <w:pPr>
              <w:pStyle w:val="ConsPlusNormal"/>
            </w:pPr>
          </w:p>
        </w:tc>
      </w:tr>
      <w:tr w:rsidR="005456E4">
        <w:tc>
          <w:tcPr>
            <w:tcW w:w="566" w:type="dxa"/>
            <w:vAlign w:val="center"/>
          </w:tcPr>
          <w:p w:rsidR="005456E4" w:rsidRDefault="005456E4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757" w:type="dxa"/>
            <w:vMerge w:val="restart"/>
            <w:vAlign w:val="center"/>
          </w:tcPr>
          <w:p w:rsidR="005456E4" w:rsidRDefault="005456E4">
            <w:pPr>
              <w:pStyle w:val="ConsPlusNormal"/>
              <w:jc w:val="center"/>
            </w:pPr>
            <w:r>
              <w:t xml:space="preserve">Основные конструктивные элементы и инженерные системы МКД, иные объекты общего имущества МКД, подлежащие капитальному </w:t>
            </w:r>
            <w:r>
              <w:lastRenderedPageBreak/>
              <w:t>ремонту</w:t>
            </w:r>
          </w:p>
        </w:tc>
        <w:tc>
          <w:tcPr>
            <w:tcW w:w="4025" w:type="dxa"/>
            <w:vAlign w:val="center"/>
          </w:tcPr>
          <w:p w:rsidR="005456E4" w:rsidRDefault="005456E4">
            <w:pPr>
              <w:pStyle w:val="ConsPlusNormal"/>
              <w:jc w:val="center"/>
            </w:pPr>
            <w:r>
              <w:lastRenderedPageBreak/>
              <w:t>наименование</w:t>
            </w:r>
          </w:p>
        </w:tc>
        <w:tc>
          <w:tcPr>
            <w:tcW w:w="1133" w:type="dxa"/>
            <w:vAlign w:val="center"/>
          </w:tcPr>
          <w:p w:rsidR="005456E4" w:rsidRDefault="005456E4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5456E4" w:rsidRDefault="005456E4">
            <w:pPr>
              <w:pStyle w:val="ConsPlusNormal"/>
            </w:pPr>
          </w:p>
        </w:tc>
      </w:tr>
      <w:tr w:rsidR="005456E4">
        <w:tc>
          <w:tcPr>
            <w:tcW w:w="566" w:type="dxa"/>
            <w:vAlign w:val="center"/>
          </w:tcPr>
          <w:p w:rsidR="005456E4" w:rsidRDefault="005456E4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757" w:type="dxa"/>
            <w:vMerge/>
          </w:tcPr>
          <w:p w:rsidR="005456E4" w:rsidRDefault="005456E4"/>
        </w:tc>
        <w:tc>
          <w:tcPr>
            <w:tcW w:w="4025" w:type="dxa"/>
            <w:vAlign w:val="center"/>
          </w:tcPr>
          <w:p w:rsidR="005456E4" w:rsidRDefault="005456E4">
            <w:pPr>
              <w:pStyle w:val="ConsPlusNormal"/>
              <w:jc w:val="center"/>
            </w:pPr>
            <w:r>
              <w:t>ед. изм.</w:t>
            </w:r>
          </w:p>
        </w:tc>
        <w:tc>
          <w:tcPr>
            <w:tcW w:w="1133" w:type="dxa"/>
            <w:vAlign w:val="center"/>
          </w:tcPr>
          <w:p w:rsidR="005456E4" w:rsidRDefault="005456E4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5456E4" w:rsidRDefault="005456E4">
            <w:pPr>
              <w:pStyle w:val="ConsPlusNormal"/>
            </w:pPr>
          </w:p>
        </w:tc>
      </w:tr>
      <w:tr w:rsidR="005456E4">
        <w:tc>
          <w:tcPr>
            <w:tcW w:w="566" w:type="dxa"/>
            <w:vAlign w:val="center"/>
          </w:tcPr>
          <w:p w:rsidR="005456E4" w:rsidRDefault="005456E4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757" w:type="dxa"/>
            <w:vMerge/>
          </w:tcPr>
          <w:p w:rsidR="005456E4" w:rsidRDefault="005456E4"/>
        </w:tc>
        <w:tc>
          <w:tcPr>
            <w:tcW w:w="4025" w:type="dxa"/>
            <w:vAlign w:val="center"/>
          </w:tcPr>
          <w:p w:rsidR="005456E4" w:rsidRDefault="005456E4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1133" w:type="dxa"/>
            <w:vAlign w:val="center"/>
          </w:tcPr>
          <w:p w:rsidR="005456E4" w:rsidRDefault="005456E4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5456E4" w:rsidRDefault="005456E4">
            <w:pPr>
              <w:pStyle w:val="ConsPlusNormal"/>
            </w:pPr>
          </w:p>
        </w:tc>
      </w:tr>
      <w:tr w:rsidR="005456E4">
        <w:tc>
          <w:tcPr>
            <w:tcW w:w="566" w:type="dxa"/>
            <w:vAlign w:val="center"/>
          </w:tcPr>
          <w:p w:rsidR="005456E4" w:rsidRDefault="005456E4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757" w:type="dxa"/>
            <w:vMerge/>
          </w:tcPr>
          <w:p w:rsidR="005456E4" w:rsidRDefault="005456E4"/>
        </w:tc>
        <w:tc>
          <w:tcPr>
            <w:tcW w:w="4025" w:type="dxa"/>
            <w:vAlign w:val="center"/>
          </w:tcPr>
          <w:p w:rsidR="005456E4" w:rsidRDefault="005456E4">
            <w:pPr>
              <w:pStyle w:val="ConsPlusNormal"/>
              <w:jc w:val="center"/>
            </w:pPr>
            <w:r>
              <w:t>год включения в состав общего имущества (исключения из состава общего имущества)</w:t>
            </w:r>
          </w:p>
        </w:tc>
        <w:tc>
          <w:tcPr>
            <w:tcW w:w="1133" w:type="dxa"/>
            <w:vAlign w:val="center"/>
          </w:tcPr>
          <w:p w:rsidR="005456E4" w:rsidRDefault="005456E4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5456E4" w:rsidRDefault="005456E4">
            <w:pPr>
              <w:pStyle w:val="ConsPlusNormal"/>
            </w:pPr>
          </w:p>
        </w:tc>
      </w:tr>
      <w:tr w:rsidR="005456E4">
        <w:tc>
          <w:tcPr>
            <w:tcW w:w="566" w:type="dxa"/>
            <w:vAlign w:val="center"/>
          </w:tcPr>
          <w:p w:rsidR="005456E4" w:rsidRDefault="005456E4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757" w:type="dxa"/>
            <w:vMerge/>
          </w:tcPr>
          <w:p w:rsidR="005456E4" w:rsidRDefault="005456E4"/>
        </w:tc>
        <w:tc>
          <w:tcPr>
            <w:tcW w:w="4025" w:type="dxa"/>
            <w:vAlign w:val="center"/>
          </w:tcPr>
          <w:p w:rsidR="005456E4" w:rsidRDefault="005456E4">
            <w:pPr>
              <w:pStyle w:val="ConsPlusNormal"/>
              <w:jc w:val="center"/>
            </w:pPr>
            <w:r>
              <w:t xml:space="preserve">износ по состоянию на год включения в </w:t>
            </w:r>
            <w:r>
              <w:lastRenderedPageBreak/>
              <w:t>РПКР, %</w:t>
            </w:r>
          </w:p>
        </w:tc>
        <w:tc>
          <w:tcPr>
            <w:tcW w:w="1133" w:type="dxa"/>
            <w:vAlign w:val="center"/>
          </w:tcPr>
          <w:p w:rsidR="005456E4" w:rsidRDefault="005456E4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5456E4" w:rsidRDefault="005456E4">
            <w:pPr>
              <w:pStyle w:val="ConsPlusNormal"/>
            </w:pPr>
          </w:p>
        </w:tc>
      </w:tr>
      <w:tr w:rsidR="005456E4">
        <w:tc>
          <w:tcPr>
            <w:tcW w:w="566" w:type="dxa"/>
            <w:vAlign w:val="center"/>
          </w:tcPr>
          <w:p w:rsidR="005456E4" w:rsidRDefault="005456E4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757" w:type="dxa"/>
            <w:vMerge/>
          </w:tcPr>
          <w:p w:rsidR="005456E4" w:rsidRDefault="005456E4"/>
        </w:tc>
        <w:tc>
          <w:tcPr>
            <w:tcW w:w="4025" w:type="dxa"/>
            <w:vAlign w:val="center"/>
          </w:tcPr>
          <w:p w:rsidR="005456E4" w:rsidRDefault="005456E4">
            <w:pPr>
              <w:pStyle w:val="ConsPlusNormal"/>
              <w:jc w:val="center"/>
            </w:pPr>
            <w:r>
              <w:t>минимальная продолжительность эффективной эксплуатации, лет</w:t>
            </w:r>
          </w:p>
        </w:tc>
        <w:tc>
          <w:tcPr>
            <w:tcW w:w="1133" w:type="dxa"/>
            <w:vAlign w:val="center"/>
          </w:tcPr>
          <w:p w:rsidR="005456E4" w:rsidRDefault="005456E4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5456E4" w:rsidRDefault="005456E4">
            <w:pPr>
              <w:pStyle w:val="ConsPlusNormal"/>
            </w:pPr>
          </w:p>
        </w:tc>
      </w:tr>
      <w:tr w:rsidR="005456E4">
        <w:tc>
          <w:tcPr>
            <w:tcW w:w="566" w:type="dxa"/>
            <w:vAlign w:val="center"/>
          </w:tcPr>
          <w:p w:rsidR="005456E4" w:rsidRDefault="005456E4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757" w:type="dxa"/>
            <w:vMerge/>
          </w:tcPr>
          <w:p w:rsidR="005456E4" w:rsidRDefault="005456E4"/>
        </w:tc>
        <w:tc>
          <w:tcPr>
            <w:tcW w:w="4025" w:type="dxa"/>
            <w:vAlign w:val="center"/>
          </w:tcPr>
          <w:p w:rsidR="005456E4" w:rsidRDefault="005456E4">
            <w:pPr>
              <w:pStyle w:val="ConsPlusNormal"/>
              <w:jc w:val="center"/>
            </w:pPr>
            <w:r>
              <w:t>виды работ, услуг по капитальному ремонту, включенные в РПКР</w:t>
            </w:r>
          </w:p>
        </w:tc>
        <w:tc>
          <w:tcPr>
            <w:tcW w:w="1133" w:type="dxa"/>
            <w:vAlign w:val="center"/>
          </w:tcPr>
          <w:p w:rsidR="005456E4" w:rsidRDefault="005456E4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5456E4" w:rsidRDefault="005456E4">
            <w:pPr>
              <w:pStyle w:val="ConsPlusNormal"/>
            </w:pPr>
          </w:p>
        </w:tc>
      </w:tr>
      <w:tr w:rsidR="005456E4">
        <w:tc>
          <w:tcPr>
            <w:tcW w:w="566" w:type="dxa"/>
            <w:vAlign w:val="center"/>
          </w:tcPr>
          <w:p w:rsidR="005456E4" w:rsidRDefault="005456E4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757" w:type="dxa"/>
            <w:vMerge/>
          </w:tcPr>
          <w:p w:rsidR="005456E4" w:rsidRDefault="005456E4"/>
        </w:tc>
        <w:tc>
          <w:tcPr>
            <w:tcW w:w="4025" w:type="dxa"/>
            <w:vAlign w:val="center"/>
          </w:tcPr>
          <w:p w:rsidR="005456E4" w:rsidRDefault="005456E4">
            <w:pPr>
              <w:pStyle w:val="ConsPlusNormal"/>
              <w:jc w:val="center"/>
            </w:pPr>
            <w:r>
              <w:t>год завершения последнего капитального ремонта</w:t>
            </w:r>
          </w:p>
        </w:tc>
        <w:tc>
          <w:tcPr>
            <w:tcW w:w="1133" w:type="dxa"/>
            <w:vAlign w:val="center"/>
          </w:tcPr>
          <w:p w:rsidR="005456E4" w:rsidRDefault="005456E4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5456E4" w:rsidRDefault="005456E4">
            <w:pPr>
              <w:pStyle w:val="ConsPlusNormal"/>
            </w:pPr>
          </w:p>
        </w:tc>
      </w:tr>
      <w:tr w:rsidR="005456E4">
        <w:tc>
          <w:tcPr>
            <w:tcW w:w="566" w:type="dxa"/>
            <w:vAlign w:val="center"/>
          </w:tcPr>
          <w:p w:rsidR="005456E4" w:rsidRDefault="005456E4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5782" w:type="dxa"/>
            <w:gridSpan w:val="2"/>
            <w:vAlign w:val="center"/>
          </w:tcPr>
          <w:p w:rsidR="005456E4" w:rsidRDefault="005456E4">
            <w:pPr>
              <w:pStyle w:val="ConsPlusNormal"/>
              <w:jc w:val="center"/>
            </w:pPr>
            <w:r>
              <w:t>Способ формирования фонда капитального ремонта</w:t>
            </w:r>
          </w:p>
        </w:tc>
        <w:tc>
          <w:tcPr>
            <w:tcW w:w="1133" w:type="dxa"/>
            <w:vAlign w:val="center"/>
          </w:tcPr>
          <w:p w:rsidR="005456E4" w:rsidRDefault="005456E4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5456E4" w:rsidRDefault="005456E4">
            <w:pPr>
              <w:pStyle w:val="ConsPlusNormal"/>
            </w:pPr>
          </w:p>
        </w:tc>
      </w:tr>
      <w:tr w:rsidR="005456E4">
        <w:tc>
          <w:tcPr>
            <w:tcW w:w="566" w:type="dxa"/>
            <w:vAlign w:val="center"/>
          </w:tcPr>
          <w:p w:rsidR="005456E4" w:rsidRDefault="005456E4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5782" w:type="dxa"/>
            <w:gridSpan w:val="2"/>
            <w:vAlign w:val="center"/>
          </w:tcPr>
          <w:p w:rsidR="005456E4" w:rsidRDefault="005456E4">
            <w:pPr>
              <w:pStyle w:val="ConsPlusNormal"/>
              <w:jc w:val="center"/>
            </w:pPr>
            <w:r>
              <w:t>Предельная стоимость работ (услуг) по капитальному ремонту</w:t>
            </w:r>
          </w:p>
        </w:tc>
        <w:tc>
          <w:tcPr>
            <w:tcW w:w="1133" w:type="dxa"/>
            <w:vAlign w:val="center"/>
          </w:tcPr>
          <w:p w:rsidR="005456E4" w:rsidRDefault="005456E4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5456E4" w:rsidRDefault="005456E4">
            <w:pPr>
              <w:pStyle w:val="ConsPlusNormal"/>
            </w:pPr>
          </w:p>
        </w:tc>
      </w:tr>
      <w:tr w:rsidR="005456E4">
        <w:tc>
          <w:tcPr>
            <w:tcW w:w="566" w:type="dxa"/>
            <w:vAlign w:val="center"/>
          </w:tcPr>
          <w:p w:rsidR="005456E4" w:rsidRDefault="005456E4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757" w:type="dxa"/>
            <w:vMerge w:val="restart"/>
            <w:vAlign w:val="center"/>
          </w:tcPr>
          <w:p w:rsidR="005456E4" w:rsidRDefault="005456E4">
            <w:pPr>
              <w:pStyle w:val="ConsPlusNormal"/>
              <w:jc w:val="center"/>
            </w:pPr>
            <w:r>
              <w:t>Решение общего собрания собственников о проведении капитального ремонта</w:t>
            </w:r>
          </w:p>
        </w:tc>
        <w:tc>
          <w:tcPr>
            <w:tcW w:w="4025" w:type="dxa"/>
            <w:vAlign w:val="center"/>
          </w:tcPr>
          <w:p w:rsidR="005456E4" w:rsidRDefault="005456E4">
            <w:pPr>
              <w:pStyle w:val="ConsPlusNormal"/>
              <w:jc w:val="center"/>
            </w:pPr>
            <w:r>
              <w:t>Дата решения общего собрания собственников</w:t>
            </w:r>
          </w:p>
        </w:tc>
        <w:tc>
          <w:tcPr>
            <w:tcW w:w="1133" w:type="dxa"/>
            <w:vAlign w:val="center"/>
          </w:tcPr>
          <w:p w:rsidR="005456E4" w:rsidRDefault="005456E4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5456E4" w:rsidRDefault="005456E4">
            <w:pPr>
              <w:pStyle w:val="ConsPlusNormal"/>
            </w:pPr>
          </w:p>
        </w:tc>
      </w:tr>
      <w:tr w:rsidR="005456E4">
        <w:tc>
          <w:tcPr>
            <w:tcW w:w="566" w:type="dxa"/>
            <w:vAlign w:val="center"/>
          </w:tcPr>
          <w:p w:rsidR="005456E4" w:rsidRDefault="005456E4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757" w:type="dxa"/>
            <w:vMerge/>
          </w:tcPr>
          <w:p w:rsidR="005456E4" w:rsidRDefault="005456E4"/>
        </w:tc>
        <w:tc>
          <w:tcPr>
            <w:tcW w:w="4025" w:type="dxa"/>
            <w:vAlign w:val="center"/>
          </w:tcPr>
          <w:p w:rsidR="005456E4" w:rsidRDefault="005456E4">
            <w:pPr>
              <w:pStyle w:val="ConsPlusNormal"/>
              <w:jc w:val="center"/>
            </w:pPr>
            <w:r>
              <w:t>Утвержденные виды работ, услуг по капитальному ремонту</w:t>
            </w:r>
          </w:p>
        </w:tc>
        <w:tc>
          <w:tcPr>
            <w:tcW w:w="1133" w:type="dxa"/>
            <w:vAlign w:val="center"/>
          </w:tcPr>
          <w:p w:rsidR="005456E4" w:rsidRDefault="005456E4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5456E4" w:rsidRDefault="005456E4">
            <w:pPr>
              <w:pStyle w:val="ConsPlusNormal"/>
            </w:pPr>
          </w:p>
        </w:tc>
      </w:tr>
      <w:tr w:rsidR="005456E4">
        <w:tc>
          <w:tcPr>
            <w:tcW w:w="566" w:type="dxa"/>
            <w:vAlign w:val="center"/>
          </w:tcPr>
          <w:p w:rsidR="005456E4" w:rsidRDefault="005456E4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757" w:type="dxa"/>
            <w:vMerge/>
          </w:tcPr>
          <w:p w:rsidR="005456E4" w:rsidRDefault="005456E4"/>
        </w:tc>
        <w:tc>
          <w:tcPr>
            <w:tcW w:w="4025" w:type="dxa"/>
            <w:vAlign w:val="center"/>
          </w:tcPr>
          <w:p w:rsidR="005456E4" w:rsidRDefault="005456E4">
            <w:pPr>
              <w:pStyle w:val="ConsPlusNormal"/>
              <w:jc w:val="center"/>
            </w:pPr>
            <w:r>
              <w:t>Объем утвержденных видов работ (услуг) по капитальному ремонту</w:t>
            </w:r>
          </w:p>
        </w:tc>
        <w:tc>
          <w:tcPr>
            <w:tcW w:w="1133" w:type="dxa"/>
            <w:vAlign w:val="center"/>
          </w:tcPr>
          <w:p w:rsidR="005456E4" w:rsidRDefault="005456E4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5456E4" w:rsidRDefault="005456E4">
            <w:pPr>
              <w:pStyle w:val="ConsPlusNormal"/>
            </w:pPr>
          </w:p>
        </w:tc>
      </w:tr>
      <w:tr w:rsidR="005456E4">
        <w:tc>
          <w:tcPr>
            <w:tcW w:w="566" w:type="dxa"/>
            <w:vAlign w:val="center"/>
          </w:tcPr>
          <w:p w:rsidR="005456E4" w:rsidRDefault="005456E4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757" w:type="dxa"/>
            <w:vMerge/>
          </w:tcPr>
          <w:p w:rsidR="005456E4" w:rsidRDefault="005456E4"/>
        </w:tc>
        <w:tc>
          <w:tcPr>
            <w:tcW w:w="4025" w:type="dxa"/>
            <w:vAlign w:val="center"/>
          </w:tcPr>
          <w:p w:rsidR="005456E4" w:rsidRDefault="005456E4">
            <w:pPr>
              <w:pStyle w:val="ConsPlusNormal"/>
              <w:jc w:val="center"/>
            </w:pPr>
            <w:r>
              <w:t>Утвержденная предельная стоимость работ (услуг) по капитальному ремонту</w:t>
            </w:r>
          </w:p>
        </w:tc>
        <w:tc>
          <w:tcPr>
            <w:tcW w:w="1133" w:type="dxa"/>
            <w:vAlign w:val="center"/>
          </w:tcPr>
          <w:p w:rsidR="005456E4" w:rsidRDefault="005456E4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5456E4" w:rsidRDefault="005456E4">
            <w:pPr>
              <w:pStyle w:val="ConsPlusNormal"/>
            </w:pPr>
          </w:p>
        </w:tc>
      </w:tr>
      <w:tr w:rsidR="005456E4">
        <w:tc>
          <w:tcPr>
            <w:tcW w:w="566" w:type="dxa"/>
            <w:vAlign w:val="center"/>
          </w:tcPr>
          <w:p w:rsidR="005456E4" w:rsidRDefault="005456E4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757" w:type="dxa"/>
            <w:vMerge/>
          </w:tcPr>
          <w:p w:rsidR="005456E4" w:rsidRDefault="005456E4"/>
        </w:tc>
        <w:tc>
          <w:tcPr>
            <w:tcW w:w="4025" w:type="dxa"/>
            <w:vAlign w:val="center"/>
          </w:tcPr>
          <w:p w:rsidR="005456E4" w:rsidRDefault="005456E4">
            <w:pPr>
              <w:pStyle w:val="ConsPlusNormal"/>
              <w:jc w:val="center"/>
            </w:pPr>
            <w:r>
              <w:t>Утвержденные сроки проведения капитального ремонта</w:t>
            </w:r>
          </w:p>
        </w:tc>
        <w:tc>
          <w:tcPr>
            <w:tcW w:w="1133" w:type="dxa"/>
            <w:vAlign w:val="center"/>
          </w:tcPr>
          <w:p w:rsidR="005456E4" w:rsidRDefault="005456E4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5456E4" w:rsidRDefault="005456E4">
            <w:pPr>
              <w:pStyle w:val="ConsPlusNormal"/>
            </w:pPr>
          </w:p>
        </w:tc>
      </w:tr>
      <w:tr w:rsidR="005456E4">
        <w:tc>
          <w:tcPr>
            <w:tcW w:w="566" w:type="dxa"/>
            <w:vAlign w:val="center"/>
          </w:tcPr>
          <w:p w:rsidR="005456E4" w:rsidRDefault="005456E4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757" w:type="dxa"/>
            <w:vMerge/>
          </w:tcPr>
          <w:p w:rsidR="005456E4" w:rsidRDefault="005456E4"/>
        </w:tc>
        <w:tc>
          <w:tcPr>
            <w:tcW w:w="4025" w:type="dxa"/>
            <w:vAlign w:val="center"/>
          </w:tcPr>
          <w:p w:rsidR="005456E4" w:rsidRDefault="005456E4">
            <w:pPr>
              <w:pStyle w:val="ConsPlusNormal"/>
              <w:jc w:val="center"/>
            </w:pPr>
            <w:r>
              <w:t>Утвержденные источники финансирования капитального ремонта</w:t>
            </w:r>
          </w:p>
        </w:tc>
        <w:tc>
          <w:tcPr>
            <w:tcW w:w="1133" w:type="dxa"/>
            <w:vAlign w:val="center"/>
          </w:tcPr>
          <w:p w:rsidR="005456E4" w:rsidRDefault="005456E4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5456E4" w:rsidRDefault="005456E4">
            <w:pPr>
              <w:pStyle w:val="ConsPlusNormal"/>
            </w:pPr>
          </w:p>
        </w:tc>
      </w:tr>
      <w:tr w:rsidR="005456E4">
        <w:tc>
          <w:tcPr>
            <w:tcW w:w="566" w:type="dxa"/>
            <w:vAlign w:val="center"/>
          </w:tcPr>
          <w:p w:rsidR="005456E4" w:rsidRDefault="005456E4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757" w:type="dxa"/>
            <w:vMerge w:val="restart"/>
            <w:vAlign w:val="center"/>
          </w:tcPr>
          <w:p w:rsidR="005456E4" w:rsidRDefault="005456E4">
            <w:pPr>
              <w:pStyle w:val="ConsPlusNormal"/>
              <w:jc w:val="center"/>
            </w:pPr>
            <w:r>
              <w:t>Необходимость проведения капитального ремонта в сроки, установленные РПКР</w:t>
            </w:r>
          </w:p>
        </w:tc>
        <w:tc>
          <w:tcPr>
            <w:tcW w:w="4025" w:type="dxa"/>
            <w:vAlign w:val="center"/>
          </w:tcPr>
          <w:p w:rsidR="005456E4" w:rsidRDefault="005456E4">
            <w:pPr>
              <w:pStyle w:val="ConsPlusNormal"/>
              <w:jc w:val="center"/>
            </w:pPr>
            <w:r>
              <w:t>Да/Нет</w:t>
            </w:r>
          </w:p>
        </w:tc>
        <w:tc>
          <w:tcPr>
            <w:tcW w:w="1133" w:type="dxa"/>
            <w:vAlign w:val="center"/>
          </w:tcPr>
          <w:p w:rsidR="005456E4" w:rsidRDefault="005456E4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5456E4" w:rsidRDefault="005456E4">
            <w:pPr>
              <w:pStyle w:val="ConsPlusNormal"/>
            </w:pPr>
          </w:p>
        </w:tc>
      </w:tr>
      <w:tr w:rsidR="005456E4">
        <w:tc>
          <w:tcPr>
            <w:tcW w:w="566" w:type="dxa"/>
            <w:vAlign w:val="center"/>
          </w:tcPr>
          <w:p w:rsidR="005456E4" w:rsidRDefault="005456E4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757" w:type="dxa"/>
            <w:vMerge/>
          </w:tcPr>
          <w:p w:rsidR="005456E4" w:rsidRDefault="005456E4"/>
        </w:tc>
        <w:tc>
          <w:tcPr>
            <w:tcW w:w="4025" w:type="dxa"/>
            <w:vAlign w:val="center"/>
          </w:tcPr>
          <w:p w:rsidR="005456E4" w:rsidRDefault="005456E4">
            <w:pPr>
              <w:pStyle w:val="ConsPlusNormal"/>
              <w:jc w:val="center"/>
            </w:pPr>
            <w:r>
              <w:t>Дата определения в порядке, установленном законодательством субъекта РФ, необходимости проведения капитального ремонта в сроки, установленные РПКР</w:t>
            </w:r>
          </w:p>
        </w:tc>
        <w:tc>
          <w:tcPr>
            <w:tcW w:w="1133" w:type="dxa"/>
            <w:vAlign w:val="center"/>
          </w:tcPr>
          <w:p w:rsidR="005456E4" w:rsidRDefault="005456E4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5456E4" w:rsidRDefault="005456E4">
            <w:pPr>
              <w:pStyle w:val="ConsPlusNormal"/>
            </w:pPr>
          </w:p>
        </w:tc>
      </w:tr>
      <w:tr w:rsidR="005456E4">
        <w:tc>
          <w:tcPr>
            <w:tcW w:w="566" w:type="dxa"/>
            <w:vAlign w:val="center"/>
          </w:tcPr>
          <w:p w:rsidR="005456E4" w:rsidRDefault="005456E4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5782" w:type="dxa"/>
            <w:gridSpan w:val="2"/>
            <w:vAlign w:val="center"/>
          </w:tcPr>
          <w:p w:rsidR="005456E4" w:rsidRDefault="005456E4">
            <w:pPr>
              <w:pStyle w:val="ConsPlusNormal"/>
              <w:jc w:val="center"/>
            </w:pPr>
            <w:r>
              <w:t>Класс энергоэффективности МКД</w:t>
            </w:r>
          </w:p>
        </w:tc>
        <w:tc>
          <w:tcPr>
            <w:tcW w:w="1133" w:type="dxa"/>
            <w:vAlign w:val="center"/>
          </w:tcPr>
          <w:p w:rsidR="005456E4" w:rsidRDefault="005456E4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5456E4" w:rsidRDefault="005456E4">
            <w:pPr>
              <w:pStyle w:val="ConsPlusNormal"/>
            </w:pPr>
          </w:p>
        </w:tc>
      </w:tr>
    </w:tbl>
    <w:p w:rsidR="005456E4" w:rsidRDefault="005456E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26"/>
        <w:gridCol w:w="4108"/>
        <w:gridCol w:w="4108"/>
      </w:tblGrid>
      <w:tr w:rsidR="005456E4">
        <w:tc>
          <w:tcPr>
            <w:tcW w:w="9042" w:type="dxa"/>
            <w:gridSpan w:val="3"/>
            <w:vAlign w:val="bottom"/>
          </w:tcPr>
          <w:p w:rsidR="005456E4" w:rsidRDefault="005456E4">
            <w:pPr>
              <w:pStyle w:val="ConsPlusNormal"/>
            </w:pPr>
            <w:bookmarkStart w:id="2" w:name="P202"/>
            <w:bookmarkEnd w:id="2"/>
            <w:r>
              <w:t>&lt;*&gt; статус по признаку включения (исключения) из РПКР:</w:t>
            </w:r>
          </w:p>
        </w:tc>
      </w:tr>
      <w:tr w:rsidR="005456E4">
        <w:tc>
          <w:tcPr>
            <w:tcW w:w="826" w:type="dxa"/>
            <w:vAlign w:val="bottom"/>
          </w:tcPr>
          <w:p w:rsidR="005456E4" w:rsidRDefault="005456E4">
            <w:pPr>
              <w:pStyle w:val="ConsPlusNormal"/>
            </w:pPr>
            <w:r>
              <w:t>1</w:t>
            </w:r>
          </w:p>
        </w:tc>
        <w:tc>
          <w:tcPr>
            <w:tcW w:w="8216" w:type="dxa"/>
            <w:gridSpan w:val="2"/>
            <w:vAlign w:val="bottom"/>
          </w:tcPr>
          <w:p w:rsidR="005456E4" w:rsidRDefault="005456E4">
            <w:pPr>
              <w:pStyle w:val="ConsPlusNormal"/>
            </w:pPr>
            <w:r>
              <w:t>подлежит включению в РПКР</w:t>
            </w:r>
          </w:p>
        </w:tc>
      </w:tr>
      <w:tr w:rsidR="005456E4">
        <w:tc>
          <w:tcPr>
            <w:tcW w:w="826" w:type="dxa"/>
            <w:vAlign w:val="bottom"/>
          </w:tcPr>
          <w:p w:rsidR="005456E4" w:rsidRDefault="005456E4">
            <w:pPr>
              <w:pStyle w:val="ConsPlusNormal"/>
            </w:pPr>
            <w:r>
              <w:t>1.1</w:t>
            </w:r>
          </w:p>
        </w:tc>
        <w:tc>
          <w:tcPr>
            <w:tcW w:w="8216" w:type="dxa"/>
            <w:gridSpan w:val="2"/>
            <w:vAlign w:val="bottom"/>
          </w:tcPr>
          <w:p w:rsidR="005456E4" w:rsidRDefault="005456E4">
            <w:pPr>
              <w:pStyle w:val="ConsPlusNormal"/>
            </w:pPr>
            <w:r>
              <w:t>введен в эксплуатацию после завершения строительства или реконструкции</w:t>
            </w:r>
          </w:p>
        </w:tc>
      </w:tr>
      <w:tr w:rsidR="005456E4">
        <w:tc>
          <w:tcPr>
            <w:tcW w:w="826" w:type="dxa"/>
            <w:vAlign w:val="bottom"/>
          </w:tcPr>
          <w:p w:rsidR="005456E4" w:rsidRDefault="005456E4">
            <w:pPr>
              <w:pStyle w:val="ConsPlusNormal"/>
            </w:pPr>
            <w:r>
              <w:t>1.2</w:t>
            </w:r>
          </w:p>
        </w:tc>
        <w:tc>
          <w:tcPr>
            <w:tcW w:w="8216" w:type="dxa"/>
            <w:gridSpan w:val="2"/>
            <w:vAlign w:val="bottom"/>
          </w:tcPr>
          <w:p w:rsidR="005456E4" w:rsidRDefault="005456E4">
            <w:pPr>
              <w:pStyle w:val="ConsPlusNormal"/>
            </w:pPr>
            <w:r>
              <w:t>в связи с выявлением технической ошибки</w:t>
            </w:r>
          </w:p>
        </w:tc>
      </w:tr>
      <w:tr w:rsidR="005456E4">
        <w:tc>
          <w:tcPr>
            <w:tcW w:w="826" w:type="dxa"/>
            <w:vAlign w:val="bottom"/>
          </w:tcPr>
          <w:p w:rsidR="005456E4" w:rsidRDefault="005456E4">
            <w:pPr>
              <w:pStyle w:val="ConsPlusNormal"/>
            </w:pPr>
            <w:r>
              <w:t>1.3</w:t>
            </w:r>
          </w:p>
        </w:tc>
        <w:tc>
          <w:tcPr>
            <w:tcW w:w="8216" w:type="dxa"/>
            <w:gridSpan w:val="2"/>
            <w:vAlign w:val="bottom"/>
          </w:tcPr>
          <w:p w:rsidR="005456E4" w:rsidRDefault="005456E4">
            <w:pPr>
              <w:pStyle w:val="ConsPlusNormal"/>
            </w:pPr>
            <w:r>
              <w:t xml:space="preserve">на основании изменения Жилищного </w:t>
            </w:r>
            <w:hyperlink r:id="rId16" w:history="1">
              <w:r>
                <w:rPr>
                  <w:color w:val="0000FF"/>
                </w:rPr>
                <w:t>кодекса</w:t>
              </w:r>
            </w:hyperlink>
            <w:r>
              <w:t xml:space="preserve"> РФ</w:t>
            </w:r>
          </w:p>
        </w:tc>
      </w:tr>
      <w:tr w:rsidR="005456E4">
        <w:tc>
          <w:tcPr>
            <w:tcW w:w="826" w:type="dxa"/>
            <w:vAlign w:val="bottom"/>
          </w:tcPr>
          <w:p w:rsidR="005456E4" w:rsidRDefault="005456E4">
            <w:pPr>
              <w:pStyle w:val="ConsPlusNormal"/>
            </w:pPr>
            <w:r>
              <w:t>1.4</w:t>
            </w:r>
          </w:p>
        </w:tc>
        <w:tc>
          <w:tcPr>
            <w:tcW w:w="8216" w:type="dxa"/>
            <w:gridSpan w:val="2"/>
            <w:vAlign w:val="bottom"/>
          </w:tcPr>
          <w:p w:rsidR="005456E4" w:rsidRDefault="005456E4">
            <w:pPr>
              <w:pStyle w:val="ConsPlusNormal"/>
            </w:pPr>
            <w:r>
              <w:t>на основании изменения регионального законодательства</w:t>
            </w:r>
          </w:p>
        </w:tc>
      </w:tr>
      <w:tr w:rsidR="005456E4">
        <w:tc>
          <w:tcPr>
            <w:tcW w:w="826" w:type="dxa"/>
            <w:vAlign w:val="bottom"/>
          </w:tcPr>
          <w:p w:rsidR="005456E4" w:rsidRDefault="005456E4">
            <w:pPr>
              <w:pStyle w:val="ConsPlusNormal"/>
            </w:pPr>
            <w:r>
              <w:lastRenderedPageBreak/>
              <w:t>1.5</w:t>
            </w:r>
          </w:p>
        </w:tc>
        <w:tc>
          <w:tcPr>
            <w:tcW w:w="8216" w:type="dxa"/>
            <w:gridSpan w:val="2"/>
            <w:vAlign w:val="bottom"/>
          </w:tcPr>
          <w:p w:rsidR="005456E4" w:rsidRDefault="005456E4">
            <w:pPr>
              <w:pStyle w:val="ConsPlusNormal"/>
            </w:pPr>
            <w:r>
              <w:t xml:space="preserve">в связи с утратой оснований для исключения из РПКР, установленных в соответствии с </w:t>
            </w:r>
            <w:hyperlink r:id="rId17" w:history="1">
              <w:r>
                <w:rPr>
                  <w:color w:val="0000FF"/>
                </w:rPr>
                <w:t>пунктом 1 части 2 статьи 168</w:t>
              </w:r>
            </w:hyperlink>
            <w:r>
              <w:t xml:space="preserve"> Жилищного кодекса РФ</w:t>
            </w:r>
          </w:p>
        </w:tc>
      </w:tr>
      <w:tr w:rsidR="005456E4">
        <w:tc>
          <w:tcPr>
            <w:tcW w:w="826" w:type="dxa"/>
            <w:vAlign w:val="bottom"/>
          </w:tcPr>
          <w:p w:rsidR="005456E4" w:rsidRDefault="005456E4">
            <w:pPr>
              <w:pStyle w:val="ConsPlusNormal"/>
            </w:pPr>
            <w:r>
              <w:t>1.6</w:t>
            </w:r>
          </w:p>
        </w:tc>
        <w:tc>
          <w:tcPr>
            <w:tcW w:w="8216" w:type="dxa"/>
            <w:gridSpan w:val="2"/>
            <w:vAlign w:val="bottom"/>
          </w:tcPr>
          <w:p w:rsidR="005456E4" w:rsidRDefault="005456E4">
            <w:pPr>
              <w:pStyle w:val="ConsPlusNormal"/>
            </w:pPr>
            <w:r>
              <w:t>иные основания</w:t>
            </w:r>
          </w:p>
        </w:tc>
      </w:tr>
      <w:tr w:rsidR="005456E4">
        <w:tc>
          <w:tcPr>
            <w:tcW w:w="826" w:type="dxa"/>
            <w:vAlign w:val="center"/>
          </w:tcPr>
          <w:p w:rsidR="005456E4" w:rsidRDefault="005456E4">
            <w:pPr>
              <w:pStyle w:val="ConsPlusNormal"/>
            </w:pPr>
            <w:r>
              <w:t>2</w:t>
            </w:r>
          </w:p>
        </w:tc>
        <w:tc>
          <w:tcPr>
            <w:tcW w:w="8216" w:type="dxa"/>
            <w:gridSpan w:val="2"/>
            <w:vAlign w:val="bottom"/>
          </w:tcPr>
          <w:p w:rsidR="005456E4" w:rsidRDefault="005456E4">
            <w:pPr>
              <w:pStyle w:val="ConsPlusNormal"/>
            </w:pPr>
            <w:r>
              <w:t>подлежит исключению из РПКР</w:t>
            </w:r>
          </w:p>
        </w:tc>
      </w:tr>
      <w:tr w:rsidR="005456E4">
        <w:tc>
          <w:tcPr>
            <w:tcW w:w="826" w:type="dxa"/>
          </w:tcPr>
          <w:p w:rsidR="005456E4" w:rsidRDefault="005456E4">
            <w:pPr>
              <w:pStyle w:val="ConsPlusNormal"/>
            </w:pPr>
            <w:r>
              <w:t>2.1</w:t>
            </w:r>
          </w:p>
        </w:tc>
        <w:tc>
          <w:tcPr>
            <w:tcW w:w="8216" w:type="dxa"/>
            <w:gridSpan w:val="2"/>
            <w:vAlign w:val="bottom"/>
          </w:tcPr>
          <w:p w:rsidR="005456E4" w:rsidRDefault="005456E4">
            <w:pPr>
              <w:pStyle w:val="ConsPlusNormal"/>
            </w:pPr>
            <w:r>
              <w:t xml:space="preserve">в связи </w:t>
            </w:r>
            <w:proofErr w:type="gramStart"/>
            <w:r>
              <w:t>с признанием</w:t>
            </w:r>
            <w:proofErr w:type="gramEnd"/>
            <w:r>
              <w:t xml:space="preserve"> аварийным и подлежащим сносу или реконструкции</w:t>
            </w:r>
          </w:p>
        </w:tc>
      </w:tr>
      <w:tr w:rsidR="005456E4">
        <w:tc>
          <w:tcPr>
            <w:tcW w:w="826" w:type="dxa"/>
          </w:tcPr>
          <w:p w:rsidR="005456E4" w:rsidRDefault="005456E4">
            <w:pPr>
              <w:pStyle w:val="ConsPlusNormal"/>
            </w:pPr>
            <w:r>
              <w:t>2.2</w:t>
            </w:r>
          </w:p>
        </w:tc>
        <w:tc>
          <w:tcPr>
            <w:tcW w:w="8216" w:type="dxa"/>
            <w:gridSpan w:val="2"/>
            <w:vAlign w:val="bottom"/>
          </w:tcPr>
          <w:p w:rsidR="005456E4" w:rsidRDefault="005456E4">
            <w:pPr>
              <w:pStyle w:val="ConsPlusNormal"/>
            </w:pPr>
            <w:r>
              <w:t>в связи с изъятием земельного участка под многоквартирным домом для государственных, муниципальных нужд</w:t>
            </w:r>
          </w:p>
        </w:tc>
      </w:tr>
      <w:tr w:rsidR="005456E4">
        <w:tc>
          <w:tcPr>
            <w:tcW w:w="826" w:type="dxa"/>
            <w:vAlign w:val="bottom"/>
          </w:tcPr>
          <w:p w:rsidR="005456E4" w:rsidRDefault="005456E4">
            <w:pPr>
              <w:pStyle w:val="ConsPlusNormal"/>
            </w:pPr>
            <w:r>
              <w:t>2.3</w:t>
            </w:r>
          </w:p>
        </w:tc>
        <w:tc>
          <w:tcPr>
            <w:tcW w:w="8216" w:type="dxa"/>
            <w:gridSpan w:val="2"/>
            <w:vAlign w:val="bottom"/>
          </w:tcPr>
          <w:p w:rsidR="005456E4" w:rsidRDefault="005456E4">
            <w:pPr>
              <w:pStyle w:val="ConsPlusNormal"/>
            </w:pPr>
            <w:r>
              <w:t>после выявления технической ошибки</w:t>
            </w:r>
          </w:p>
        </w:tc>
      </w:tr>
      <w:tr w:rsidR="005456E4">
        <w:tc>
          <w:tcPr>
            <w:tcW w:w="826" w:type="dxa"/>
            <w:vAlign w:val="bottom"/>
          </w:tcPr>
          <w:p w:rsidR="005456E4" w:rsidRDefault="005456E4">
            <w:pPr>
              <w:pStyle w:val="ConsPlusNormal"/>
            </w:pPr>
            <w:r>
              <w:t>2.4</w:t>
            </w:r>
          </w:p>
        </w:tc>
        <w:tc>
          <w:tcPr>
            <w:tcW w:w="8216" w:type="dxa"/>
            <w:gridSpan w:val="2"/>
            <w:vAlign w:val="bottom"/>
          </w:tcPr>
          <w:p w:rsidR="005456E4" w:rsidRDefault="005456E4">
            <w:pPr>
              <w:pStyle w:val="ConsPlusNormal"/>
            </w:pPr>
            <w:r>
              <w:t xml:space="preserve">на основании изменения Жилищного </w:t>
            </w:r>
            <w:hyperlink r:id="rId18" w:history="1">
              <w:r>
                <w:rPr>
                  <w:color w:val="0000FF"/>
                </w:rPr>
                <w:t>кодекса</w:t>
              </w:r>
            </w:hyperlink>
            <w:r>
              <w:t xml:space="preserve"> РФ</w:t>
            </w:r>
          </w:p>
        </w:tc>
      </w:tr>
      <w:tr w:rsidR="005456E4">
        <w:tc>
          <w:tcPr>
            <w:tcW w:w="826" w:type="dxa"/>
            <w:vAlign w:val="bottom"/>
          </w:tcPr>
          <w:p w:rsidR="005456E4" w:rsidRDefault="005456E4">
            <w:pPr>
              <w:pStyle w:val="ConsPlusNormal"/>
            </w:pPr>
            <w:r>
              <w:t>2.5</w:t>
            </w:r>
          </w:p>
        </w:tc>
        <w:tc>
          <w:tcPr>
            <w:tcW w:w="8216" w:type="dxa"/>
            <w:gridSpan w:val="2"/>
            <w:vAlign w:val="bottom"/>
          </w:tcPr>
          <w:p w:rsidR="005456E4" w:rsidRDefault="005456E4">
            <w:pPr>
              <w:pStyle w:val="ConsPlusNormal"/>
            </w:pPr>
            <w:r>
              <w:t>на основании регионального законодательства</w:t>
            </w:r>
          </w:p>
        </w:tc>
      </w:tr>
      <w:tr w:rsidR="005456E4">
        <w:tc>
          <w:tcPr>
            <w:tcW w:w="826" w:type="dxa"/>
            <w:vAlign w:val="bottom"/>
          </w:tcPr>
          <w:p w:rsidR="005456E4" w:rsidRDefault="005456E4">
            <w:pPr>
              <w:pStyle w:val="ConsPlusNormal"/>
            </w:pPr>
            <w:r>
              <w:t>2.6</w:t>
            </w:r>
          </w:p>
        </w:tc>
        <w:tc>
          <w:tcPr>
            <w:tcW w:w="8216" w:type="dxa"/>
            <w:gridSpan w:val="2"/>
            <w:vAlign w:val="bottom"/>
          </w:tcPr>
          <w:p w:rsidR="005456E4" w:rsidRDefault="005456E4">
            <w:pPr>
              <w:pStyle w:val="ConsPlusNormal"/>
            </w:pPr>
            <w:r>
              <w:t>иные основания</w:t>
            </w:r>
          </w:p>
        </w:tc>
      </w:tr>
      <w:tr w:rsidR="005456E4">
        <w:tc>
          <w:tcPr>
            <w:tcW w:w="826" w:type="dxa"/>
          </w:tcPr>
          <w:p w:rsidR="005456E4" w:rsidRDefault="005456E4">
            <w:pPr>
              <w:pStyle w:val="ConsPlusNormal"/>
            </w:pPr>
          </w:p>
        </w:tc>
        <w:tc>
          <w:tcPr>
            <w:tcW w:w="4108" w:type="dxa"/>
          </w:tcPr>
          <w:p w:rsidR="005456E4" w:rsidRDefault="005456E4">
            <w:pPr>
              <w:pStyle w:val="ConsPlusNormal"/>
            </w:pPr>
          </w:p>
        </w:tc>
        <w:tc>
          <w:tcPr>
            <w:tcW w:w="4108" w:type="dxa"/>
          </w:tcPr>
          <w:p w:rsidR="005456E4" w:rsidRDefault="005456E4">
            <w:pPr>
              <w:pStyle w:val="ConsPlusNormal"/>
              <w:jc w:val="both"/>
            </w:pPr>
          </w:p>
        </w:tc>
      </w:tr>
      <w:tr w:rsidR="005456E4">
        <w:tc>
          <w:tcPr>
            <w:tcW w:w="9042" w:type="dxa"/>
            <w:gridSpan w:val="3"/>
            <w:vAlign w:val="bottom"/>
          </w:tcPr>
          <w:p w:rsidR="005456E4" w:rsidRDefault="005456E4">
            <w:pPr>
              <w:pStyle w:val="ConsPlusNormal"/>
            </w:pPr>
            <w:bookmarkStart w:id="3" w:name="P234"/>
            <w:bookmarkEnd w:id="3"/>
            <w:r>
              <w:t>&lt;**&gt; Статус многоквартирного дома по признаку сокращения (расширения) видов работ, услуг по капитальному ремонту</w:t>
            </w:r>
          </w:p>
        </w:tc>
      </w:tr>
      <w:tr w:rsidR="005456E4">
        <w:tc>
          <w:tcPr>
            <w:tcW w:w="826" w:type="dxa"/>
            <w:vAlign w:val="bottom"/>
          </w:tcPr>
          <w:p w:rsidR="005456E4" w:rsidRDefault="005456E4">
            <w:pPr>
              <w:pStyle w:val="ConsPlusNormal"/>
            </w:pPr>
            <w:r>
              <w:t>3</w:t>
            </w:r>
          </w:p>
        </w:tc>
        <w:tc>
          <w:tcPr>
            <w:tcW w:w="8216" w:type="dxa"/>
            <w:gridSpan w:val="2"/>
            <w:vAlign w:val="bottom"/>
          </w:tcPr>
          <w:p w:rsidR="005456E4" w:rsidRDefault="005456E4">
            <w:pPr>
              <w:pStyle w:val="ConsPlusNormal"/>
            </w:pPr>
            <w:r>
              <w:t>сокращение видов работ, услуг по капитальному ремонту</w:t>
            </w:r>
          </w:p>
        </w:tc>
      </w:tr>
      <w:tr w:rsidR="005456E4">
        <w:tc>
          <w:tcPr>
            <w:tcW w:w="826" w:type="dxa"/>
            <w:vAlign w:val="bottom"/>
          </w:tcPr>
          <w:p w:rsidR="005456E4" w:rsidRDefault="005456E4">
            <w:pPr>
              <w:pStyle w:val="ConsPlusNormal"/>
            </w:pPr>
            <w:r>
              <w:t>3.1</w:t>
            </w:r>
          </w:p>
        </w:tc>
        <w:tc>
          <w:tcPr>
            <w:tcW w:w="8216" w:type="dxa"/>
            <w:gridSpan w:val="2"/>
            <w:vAlign w:val="bottom"/>
          </w:tcPr>
          <w:p w:rsidR="005456E4" w:rsidRDefault="005456E4">
            <w:pPr>
              <w:pStyle w:val="ConsPlusNormal"/>
            </w:pPr>
            <w:r>
              <w:t>в связи с отсутствием основного конструктивного элемента или инженерной системы</w:t>
            </w:r>
          </w:p>
        </w:tc>
      </w:tr>
      <w:tr w:rsidR="005456E4">
        <w:tc>
          <w:tcPr>
            <w:tcW w:w="826" w:type="dxa"/>
            <w:vAlign w:val="bottom"/>
          </w:tcPr>
          <w:p w:rsidR="005456E4" w:rsidRDefault="005456E4">
            <w:pPr>
              <w:pStyle w:val="ConsPlusNormal"/>
            </w:pPr>
            <w:r>
              <w:t>3.2</w:t>
            </w:r>
          </w:p>
        </w:tc>
        <w:tc>
          <w:tcPr>
            <w:tcW w:w="8216" w:type="dxa"/>
            <w:gridSpan w:val="2"/>
            <w:vAlign w:val="bottom"/>
          </w:tcPr>
          <w:p w:rsidR="005456E4" w:rsidRDefault="005456E4">
            <w:pPr>
              <w:pStyle w:val="ConsPlusNormal"/>
            </w:pPr>
            <w:r>
              <w:t>в связи с выявлением технической ошибки</w:t>
            </w:r>
          </w:p>
        </w:tc>
      </w:tr>
      <w:tr w:rsidR="005456E4">
        <w:tc>
          <w:tcPr>
            <w:tcW w:w="826" w:type="dxa"/>
            <w:vAlign w:val="bottom"/>
          </w:tcPr>
          <w:p w:rsidR="005456E4" w:rsidRDefault="005456E4">
            <w:pPr>
              <w:pStyle w:val="ConsPlusNormal"/>
            </w:pPr>
            <w:r>
              <w:t>3.3</w:t>
            </w:r>
          </w:p>
        </w:tc>
        <w:tc>
          <w:tcPr>
            <w:tcW w:w="8216" w:type="dxa"/>
            <w:gridSpan w:val="2"/>
            <w:vAlign w:val="bottom"/>
          </w:tcPr>
          <w:p w:rsidR="005456E4" w:rsidRDefault="005456E4">
            <w:pPr>
              <w:pStyle w:val="ConsPlusNormal"/>
            </w:pPr>
            <w:r>
              <w:t xml:space="preserve">на основании изменения Жилищного </w:t>
            </w:r>
            <w:hyperlink r:id="rId19" w:history="1">
              <w:r>
                <w:rPr>
                  <w:color w:val="0000FF"/>
                </w:rPr>
                <w:t>кодекса</w:t>
              </w:r>
            </w:hyperlink>
            <w:r>
              <w:t xml:space="preserve"> РФ</w:t>
            </w:r>
          </w:p>
        </w:tc>
      </w:tr>
      <w:tr w:rsidR="005456E4">
        <w:tc>
          <w:tcPr>
            <w:tcW w:w="826" w:type="dxa"/>
            <w:vAlign w:val="bottom"/>
          </w:tcPr>
          <w:p w:rsidR="005456E4" w:rsidRDefault="005456E4">
            <w:pPr>
              <w:pStyle w:val="ConsPlusNormal"/>
            </w:pPr>
            <w:r>
              <w:t>3.4</w:t>
            </w:r>
          </w:p>
        </w:tc>
        <w:tc>
          <w:tcPr>
            <w:tcW w:w="8216" w:type="dxa"/>
            <w:gridSpan w:val="2"/>
            <w:vAlign w:val="bottom"/>
          </w:tcPr>
          <w:p w:rsidR="005456E4" w:rsidRDefault="005456E4">
            <w:pPr>
              <w:pStyle w:val="ConsPlusNormal"/>
            </w:pPr>
            <w:r>
              <w:t>на основании изменения регионального законодательства</w:t>
            </w:r>
          </w:p>
        </w:tc>
      </w:tr>
      <w:tr w:rsidR="005456E4">
        <w:tc>
          <w:tcPr>
            <w:tcW w:w="826" w:type="dxa"/>
            <w:vAlign w:val="bottom"/>
          </w:tcPr>
          <w:p w:rsidR="005456E4" w:rsidRDefault="005456E4">
            <w:pPr>
              <w:pStyle w:val="ConsPlusNormal"/>
            </w:pPr>
            <w:r>
              <w:t>3.5</w:t>
            </w:r>
          </w:p>
        </w:tc>
        <w:tc>
          <w:tcPr>
            <w:tcW w:w="8216" w:type="dxa"/>
            <w:gridSpan w:val="2"/>
            <w:vAlign w:val="bottom"/>
          </w:tcPr>
          <w:p w:rsidR="005456E4" w:rsidRDefault="005456E4">
            <w:pPr>
              <w:pStyle w:val="ConsPlusNormal"/>
            </w:pPr>
            <w:r>
              <w:t>в связи с изменением способа формирования фонда капитального ремонта</w:t>
            </w:r>
          </w:p>
        </w:tc>
      </w:tr>
      <w:tr w:rsidR="005456E4">
        <w:tc>
          <w:tcPr>
            <w:tcW w:w="826" w:type="dxa"/>
          </w:tcPr>
          <w:p w:rsidR="005456E4" w:rsidRDefault="005456E4">
            <w:pPr>
              <w:pStyle w:val="ConsPlusNormal"/>
            </w:pPr>
            <w:r>
              <w:t>3.6</w:t>
            </w:r>
          </w:p>
        </w:tc>
        <w:tc>
          <w:tcPr>
            <w:tcW w:w="8216" w:type="dxa"/>
            <w:gridSpan w:val="2"/>
            <w:vAlign w:val="bottom"/>
          </w:tcPr>
          <w:p w:rsidR="005456E4" w:rsidRDefault="005456E4">
            <w:pPr>
              <w:pStyle w:val="ConsPlusNormal"/>
            </w:pPr>
            <w:r>
              <w:t>запланированный вид услуг и (или) работ по капитальному ремонту общего имущества в МКД был проведен ранее и при этом в порядке установления необходимости проведения капитального ремонта общего имущества в МКД определено, что повторные оказание таких услуг и (или) выполнение таких работ в срок, установленный РПКР, не требуются</w:t>
            </w:r>
          </w:p>
        </w:tc>
      </w:tr>
      <w:tr w:rsidR="005456E4">
        <w:tc>
          <w:tcPr>
            <w:tcW w:w="826" w:type="dxa"/>
            <w:vAlign w:val="bottom"/>
          </w:tcPr>
          <w:p w:rsidR="005456E4" w:rsidRDefault="005456E4">
            <w:pPr>
              <w:pStyle w:val="ConsPlusNormal"/>
            </w:pPr>
            <w:r>
              <w:t>4</w:t>
            </w:r>
          </w:p>
        </w:tc>
        <w:tc>
          <w:tcPr>
            <w:tcW w:w="8216" w:type="dxa"/>
            <w:gridSpan w:val="2"/>
            <w:vAlign w:val="bottom"/>
          </w:tcPr>
          <w:p w:rsidR="005456E4" w:rsidRDefault="005456E4">
            <w:pPr>
              <w:pStyle w:val="ConsPlusNormal"/>
            </w:pPr>
            <w:r>
              <w:t>расширение видов работ, услуг по капитальному ремонту</w:t>
            </w:r>
          </w:p>
        </w:tc>
      </w:tr>
      <w:tr w:rsidR="005456E4">
        <w:tc>
          <w:tcPr>
            <w:tcW w:w="826" w:type="dxa"/>
            <w:vAlign w:val="bottom"/>
          </w:tcPr>
          <w:p w:rsidR="005456E4" w:rsidRDefault="005456E4">
            <w:pPr>
              <w:pStyle w:val="ConsPlusNormal"/>
            </w:pPr>
            <w:r>
              <w:t>4.1</w:t>
            </w:r>
          </w:p>
        </w:tc>
        <w:tc>
          <w:tcPr>
            <w:tcW w:w="8216" w:type="dxa"/>
            <w:gridSpan w:val="2"/>
            <w:vAlign w:val="bottom"/>
          </w:tcPr>
          <w:p w:rsidR="005456E4" w:rsidRDefault="005456E4">
            <w:pPr>
              <w:pStyle w:val="ConsPlusNormal"/>
            </w:pPr>
            <w:r>
              <w:t>в связи с созданием основного конструктивного элемента или инженерной системы</w:t>
            </w:r>
          </w:p>
        </w:tc>
      </w:tr>
      <w:tr w:rsidR="005456E4">
        <w:tc>
          <w:tcPr>
            <w:tcW w:w="826" w:type="dxa"/>
            <w:vAlign w:val="bottom"/>
          </w:tcPr>
          <w:p w:rsidR="005456E4" w:rsidRDefault="005456E4">
            <w:pPr>
              <w:pStyle w:val="ConsPlusNormal"/>
            </w:pPr>
            <w:r>
              <w:t>4.2</w:t>
            </w:r>
          </w:p>
        </w:tc>
        <w:tc>
          <w:tcPr>
            <w:tcW w:w="8216" w:type="dxa"/>
            <w:gridSpan w:val="2"/>
            <w:vAlign w:val="bottom"/>
          </w:tcPr>
          <w:p w:rsidR="005456E4" w:rsidRDefault="005456E4">
            <w:pPr>
              <w:pStyle w:val="ConsPlusNormal"/>
            </w:pPr>
            <w:r>
              <w:t>в связи с выявлением технической ошибки</w:t>
            </w:r>
          </w:p>
        </w:tc>
      </w:tr>
      <w:tr w:rsidR="005456E4">
        <w:tc>
          <w:tcPr>
            <w:tcW w:w="826" w:type="dxa"/>
            <w:vAlign w:val="bottom"/>
          </w:tcPr>
          <w:p w:rsidR="005456E4" w:rsidRDefault="005456E4">
            <w:pPr>
              <w:pStyle w:val="ConsPlusNormal"/>
            </w:pPr>
            <w:r>
              <w:t>4.3</w:t>
            </w:r>
          </w:p>
        </w:tc>
        <w:tc>
          <w:tcPr>
            <w:tcW w:w="8216" w:type="dxa"/>
            <w:gridSpan w:val="2"/>
            <w:vAlign w:val="bottom"/>
          </w:tcPr>
          <w:p w:rsidR="005456E4" w:rsidRDefault="005456E4">
            <w:pPr>
              <w:pStyle w:val="ConsPlusNormal"/>
            </w:pPr>
            <w:r>
              <w:t xml:space="preserve">на основании изменения Жилищного </w:t>
            </w:r>
            <w:hyperlink r:id="rId20" w:history="1">
              <w:r>
                <w:rPr>
                  <w:color w:val="0000FF"/>
                </w:rPr>
                <w:t>кодекса</w:t>
              </w:r>
            </w:hyperlink>
            <w:r>
              <w:t xml:space="preserve"> РФ</w:t>
            </w:r>
          </w:p>
        </w:tc>
      </w:tr>
      <w:tr w:rsidR="005456E4">
        <w:tc>
          <w:tcPr>
            <w:tcW w:w="826" w:type="dxa"/>
            <w:vAlign w:val="bottom"/>
          </w:tcPr>
          <w:p w:rsidR="005456E4" w:rsidRDefault="005456E4">
            <w:pPr>
              <w:pStyle w:val="ConsPlusNormal"/>
            </w:pPr>
            <w:r>
              <w:t>4.4</w:t>
            </w:r>
          </w:p>
        </w:tc>
        <w:tc>
          <w:tcPr>
            <w:tcW w:w="8216" w:type="dxa"/>
            <w:gridSpan w:val="2"/>
            <w:vAlign w:val="bottom"/>
          </w:tcPr>
          <w:p w:rsidR="005456E4" w:rsidRDefault="005456E4">
            <w:pPr>
              <w:pStyle w:val="ConsPlusNormal"/>
            </w:pPr>
            <w:r>
              <w:t>на основании изменения регионального законодательства</w:t>
            </w:r>
          </w:p>
        </w:tc>
      </w:tr>
      <w:tr w:rsidR="005456E4">
        <w:tc>
          <w:tcPr>
            <w:tcW w:w="826" w:type="dxa"/>
            <w:vAlign w:val="bottom"/>
          </w:tcPr>
          <w:p w:rsidR="005456E4" w:rsidRDefault="005456E4">
            <w:pPr>
              <w:pStyle w:val="ConsPlusNormal"/>
            </w:pPr>
            <w:r>
              <w:t>4.5</w:t>
            </w:r>
          </w:p>
        </w:tc>
        <w:tc>
          <w:tcPr>
            <w:tcW w:w="8216" w:type="dxa"/>
            <w:gridSpan w:val="2"/>
            <w:vAlign w:val="bottom"/>
          </w:tcPr>
          <w:p w:rsidR="005456E4" w:rsidRDefault="005456E4">
            <w:pPr>
              <w:pStyle w:val="ConsPlusNormal"/>
            </w:pPr>
            <w:r>
              <w:t>в связи с изменением способа формирования фонда капитального ремонта</w:t>
            </w:r>
          </w:p>
        </w:tc>
      </w:tr>
      <w:tr w:rsidR="005456E4">
        <w:tc>
          <w:tcPr>
            <w:tcW w:w="826" w:type="dxa"/>
            <w:vAlign w:val="bottom"/>
          </w:tcPr>
          <w:p w:rsidR="005456E4" w:rsidRDefault="005456E4">
            <w:pPr>
              <w:pStyle w:val="ConsPlusNormal"/>
            </w:pPr>
            <w:r>
              <w:t>4.6</w:t>
            </w:r>
          </w:p>
        </w:tc>
        <w:tc>
          <w:tcPr>
            <w:tcW w:w="8216" w:type="dxa"/>
            <w:gridSpan w:val="2"/>
            <w:vAlign w:val="bottom"/>
          </w:tcPr>
          <w:p w:rsidR="005456E4" w:rsidRDefault="005456E4">
            <w:pPr>
              <w:pStyle w:val="ConsPlusNormal"/>
            </w:pPr>
            <w:r>
              <w:t>иные основания</w:t>
            </w:r>
          </w:p>
        </w:tc>
      </w:tr>
      <w:tr w:rsidR="005456E4">
        <w:tc>
          <w:tcPr>
            <w:tcW w:w="826" w:type="dxa"/>
          </w:tcPr>
          <w:p w:rsidR="005456E4" w:rsidRDefault="005456E4">
            <w:pPr>
              <w:pStyle w:val="ConsPlusNormal"/>
            </w:pPr>
          </w:p>
        </w:tc>
        <w:tc>
          <w:tcPr>
            <w:tcW w:w="4108" w:type="dxa"/>
          </w:tcPr>
          <w:p w:rsidR="005456E4" w:rsidRDefault="005456E4">
            <w:pPr>
              <w:pStyle w:val="ConsPlusNormal"/>
            </w:pPr>
          </w:p>
        </w:tc>
        <w:tc>
          <w:tcPr>
            <w:tcW w:w="4108" w:type="dxa"/>
          </w:tcPr>
          <w:p w:rsidR="005456E4" w:rsidRDefault="005456E4">
            <w:pPr>
              <w:pStyle w:val="ConsPlusNormal"/>
              <w:jc w:val="both"/>
            </w:pPr>
          </w:p>
        </w:tc>
      </w:tr>
      <w:tr w:rsidR="005456E4">
        <w:tc>
          <w:tcPr>
            <w:tcW w:w="9042" w:type="dxa"/>
            <w:gridSpan w:val="3"/>
            <w:vAlign w:val="bottom"/>
          </w:tcPr>
          <w:p w:rsidR="005456E4" w:rsidRDefault="005456E4">
            <w:pPr>
              <w:pStyle w:val="ConsPlusNormal"/>
            </w:pPr>
            <w:bookmarkStart w:id="4" w:name="P266"/>
            <w:bookmarkEnd w:id="4"/>
            <w:r>
              <w:lastRenderedPageBreak/>
              <w:t>&lt;***&gt; Статус многоквартирного дома по признаку изменения сроков (очередности) проведения капитального ремонта</w:t>
            </w:r>
          </w:p>
        </w:tc>
      </w:tr>
      <w:tr w:rsidR="005456E4">
        <w:tc>
          <w:tcPr>
            <w:tcW w:w="826" w:type="dxa"/>
            <w:vAlign w:val="bottom"/>
          </w:tcPr>
          <w:p w:rsidR="005456E4" w:rsidRDefault="005456E4">
            <w:pPr>
              <w:pStyle w:val="ConsPlusNormal"/>
            </w:pPr>
            <w:r>
              <w:t>5</w:t>
            </w:r>
          </w:p>
        </w:tc>
        <w:tc>
          <w:tcPr>
            <w:tcW w:w="8216" w:type="dxa"/>
            <w:gridSpan w:val="2"/>
            <w:vAlign w:val="bottom"/>
          </w:tcPr>
          <w:p w:rsidR="005456E4" w:rsidRDefault="005456E4">
            <w:pPr>
              <w:pStyle w:val="ConsPlusNormal"/>
            </w:pPr>
            <w:r>
              <w:t>перенос капитального ремонта на более ранние сроки, чем установлено РПКР</w:t>
            </w:r>
          </w:p>
        </w:tc>
      </w:tr>
      <w:tr w:rsidR="005456E4">
        <w:tc>
          <w:tcPr>
            <w:tcW w:w="826" w:type="dxa"/>
            <w:vAlign w:val="bottom"/>
          </w:tcPr>
          <w:p w:rsidR="005456E4" w:rsidRDefault="005456E4">
            <w:pPr>
              <w:pStyle w:val="ConsPlusNormal"/>
            </w:pPr>
            <w:r>
              <w:t>5.1</w:t>
            </w:r>
          </w:p>
        </w:tc>
        <w:tc>
          <w:tcPr>
            <w:tcW w:w="8216" w:type="dxa"/>
            <w:gridSpan w:val="2"/>
            <w:vAlign w:val="bottom"/>
          </w:tcPr>
          <w:p w:rsidR="005456E4" w:rsidRDefault="005456E4">
            <w:pPr>
              <w:pStyle w:val="ConsPlusNormal"/>
            </w:pPr>
            <w:r>
              <w:t>по решению общего собрания собственников</w:t>
            </w:r>
          </w:p>
        </w:tc>
      </w:tr>
      <w:tr w:rsidR="005456E4">
        <w:tc>
          <w:tcPr>
            <w:tcW w:w="826" w:type="dxa"/>
          </w:tcPr>
          <w:p w:rsidR="005456E4" w:rsidRDefault="005456E4">
            <w:pPr>
              <w:pStyle w:val="ConsPlusNormal"/>
            </w:pPr>
            <w:r>
              <w:t>5.2</w:t>
            </w:r>
          </w:p>
        </w:tc>
        <w:tc>
          <w:tcPr>
            <w:tcW w:w="8216" w:type="dxa"/>
            <w:gridSpan w:val="2"/>
            <w:vAlign w:val="bottom"/>
          </w:tcPr>
          <w:p w:rsidR="005456E4" w:rsidRDefault="005456E4">
            <w:pPr>
              <w:pStyle w:val="ConsPlusNormal"/>
              <w:jc w:val="both"/>
            </w:pPr>
            <w:r>
              <w:t>при установлении необходимости проведения капитального ремонта в более ранние сроки, в том числе в связи с угрозой жизни и здоровью граждан, общему имуществу и имуществу собственников</w:t>
            </w:r>
          </w:p>
        </w:tc>
      </w:tr>
      <w:tr w:rsidR="005456E4">
        <w:tc>
          <w:tcPr>
            <w:tcW w:w="826" w:type="dxa"/>
          </w:tcPr>
          <w:p w:rsidR="005456E4" w:rsidRDefault="005456E4">
            <w:pPr>
              <w:pStyle w:val="ConsPlusNormal"/>
            </w:pPr>
            <w:r>
              <w:t>5.3</w:t>
            </w:r>
          </w:p>
        </w:tc>
        <w:tc>
          <w:tcPr>
            <w:tcW w:w="8216" w:type="dxa"/>
            <w:gridSpan w:val="2"/>
            <w:vAlign w:val="bottom"/>
          </w:tcPr>
          <w:p w:rsidR="005456E4" w:rsidRDefault="005456E4">
            <w:pPr>
              <w:pStyle w:val="ConsPlusNormal"/>
            </w:pPr>
            <w:r>
              <w:t>в связи с проведением капитального ремонта в приоритетном порядке согласно региональному законодательству</w:t>
            </w:r>
          </w:p>
        </w:tc>
      </w:tr>
      <w:tr w:rsidR="005456E4">
        <w:tc>
          <w:tcPr>
            <w:tcW w:w="826" w:type="dxa"/>
            <w:vAlign w:val="bottom"/>
          </w:tcPr>
          <w:p w:rsidR="005456E4" w:rsidRDefault="005456E4">
            <w:pPr>
              <w:pStyle w:val="ConsPlusNormal"/>
            </w:pPr>
            <w:r>
              <w:t>5.4</w:t>
            </w:r>
          </w:p>
        </w:tc>
        <w:tc>
          <w:tcPr>
            <w:tcW w:w="8216" w:type="dxa"/>
            <w:gridSpan w:val="2"/>
            <w:vAlign w:val="bottom"/>
          </w:tcPr>
          <w:p w:rsidR="005456E4" w:rsidRDefault="005456E4">
            <w:pPr>
              <w:pStyle w:val="ConsPlusNormal"/>
            </w:pPr>
            <w:r>
              <w:t>по иным основаниям</w:t>
            </w:r>
          </w:p>
        </w:tc>
      </w:tr>
      <w:tr w:rsidR="005456E4">
        <w:tc>
          <w:tcPr>
            <w:tcW w:w="826" w:type="dxa"/>
            <w:vAlign w:val="center"/>
          </w:tcPr>
          <w:p w:rsidR="005456E4" w:rsidRDefault="005456E4">
            <w:pPr>
              <w:pStyle w:val="ConsPlusNormal"/>
            </w:pPr>
            <w:r>
              <w:t>6</w:t>
            </w:r>
          </w:p>
        </w:tc>
        <w:tc>
          <w:tcPr>
            <w:tcW w:w="8216" w:type="dxa"/>
            <w:gridSpan w:val="2"/>
            <w:vAlign w:val="bottom"/>
          </w:tcPr>
          <w:p w:rsidR="005456E4" w:rsidRDefault="005456E4">
            <w:pPr>
              <w:pStyle w:val="ConsPlusNormal"/>
            </w:pPr>
            <w:r>
              <w:t>перенос капитального ремонта на более поздние сроки, чем установлено РПКР</w:t>
            </w:r>
          </w:p>
        </w:tc>
      </w:tr>
      <w:tr w:rsidR="005456E4">
        <w:tc>
          <w:tcPr>
            <w:tcW w:w="9042" w:type="dxa"/>
            <w:gridSpan w:val="3"/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8858"/>
            </w:tblGrid>
            <w:tr w:rsidR="005456E4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5456E4" w:rsidRDefault="005456E4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КонсультантПлюс: примечание.</w:t>
                  </w:r>
                </w:p>
                <w:p w:rsidR="005456E4" w:rsidRDefault="005456E4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Нумерация подпунктов в таблице дана в соответствии с официальным текстом документа.</w:t>
                  </w:r>
                </w:p>
              </w:tc>
            </w:tr>
          </w:tbl>
          <w:p w:rsidR="005456E4" w:rsidRDefault="005456E4"/>
        </w:tc>
      </w:tr>
      <w:tr w:rsidR="005456E4">
        <w:tc>
          <w:tcPr>
            <w:tcW w:w="826" w:type="dxa"/>
          </w:tcPr>
          <w:p w:rsidR="005456E4" w:rsidRDefault="005456E4">
            <w:pPr>
              <w:pStyle w:val="ConsPlusNormal"/>
            </w:pPr>
            <w:r>
              <w:t>5.1</w:t>
            </w:r>
          </w:p>
        </w:tc>
        <w:tc>
          <w:tcPr>
            <w:tcW w:w="8216" w:type="dxa"/>
            <w:gridSpan w:val="2"/>
            <w:vAlign w:val="bottom"/>
          </w:tcPr>
          <w:p w:rsidR="005456E4" w:rsidRDefault="005456E4">
            <w:pPr>
              <w:pStyle w:val="ConsPlusNormal"/>
            </w:pPr>
            <w:r>
              <w:t>по решению общего собрания собственников, если не подтверждена необходимость проведения капитального ремонта в сроки, установленные РПКР</w:t>
            </w:r>
          </w:p>
        </w:tc>
      </w:tr>
      <w:tr w:rsidR="005456E4">
        <w:tc>
          <w:tcPr>
            <w:tcW w:w="826" w:type="dxa"/>
          </w:tcPr>
          <w:p w:rsidR="005456E4" w:rsidRDefault="005456E4">
            <w:pPr>
              <w:pStyle w:val="ConsPlusNormal"/>
            </w:pPr>
            <w:r>
              <w:t>5.2</w:t>
            </w:r>
          </w:p>
        </w:tc>
        <w:tc>
          <w:tcPr>
            <w:tcW w:w="8216" w:type="dxa"/>
            <w:gridSpan w:val="2"/>
            <w:vAlign w:val="bottom"/>
          </w:tcPr>
          <w:p w:rsidR="005456E4" w:rsidRDefault="005456E4">
            <w:pPr>
              <w:pStyle w:val="ConsPlusNormal"/>
            </w:pPr>
            <w:r>
              <w:t xml:space="preserve">в связи с изменением способа формирования фонда капитального ремонта по основаниям, предусмотренным </w:t>
            </w:r>
            <w:hyperlink r:id="rId21" w:history="1">
              <w:r>
                <w:rPr>
                  <w:color w:val="0000FF"/>
                </w:rPr>
                <w:t>частью 7 статьи 189</w:t>
              </w:r>
            </w:hyperlink>
            <w:r>
              <w:t xml:space="preserve"> Жилищного кодекса РФ</w:t>
            </w:r>
          </w:p>
        </w:tc>
      </w:tr>
      <w:tr w:rsidR="005456E4">
        <w:tc>
          <w:tcPr>
            <w:tcW w:w="826" w:type="dxa"/>
          </w:tcPr>
          <w:p w:rsidR="005456E4" w:rsidRDefault="005456E4">
            <w:pPr>
              <w:pStyle w:val="ConsPlusNormal"/>
            </w:pPr>
            <w:r>
              <w:t>5.3</w:t>
            </w:r>
          </w:p>
        </w:tc>
        <w:tc>
          <w:tcPr>
            <w:tcW w:w="8216" w:type="dxa"/>
            <w:gridSpan w:val="2"/>
            <w:vAlign w:val="bottom"/>
          </w:tcPr>
          <w:p w:rsidR="005456E4" w:rsidRDefault="005456E4">
            <w:pPr>
              <w:pStyle w:val="ConsPlusNormal"/>
            </w:pPr>
            <w:r>
              <w:t>в связи с невозможностью выполнения работ, услуг по капитальному ремонту (в том числе завершения ранее начатых) в связи с воспрепятствованием собственниками помещений в МКД, и (или) лицом, осуществляющим управление МКД, и (или) лицом, выполняющим работы по содержанию и ремонту общего имущества в МКД</w:t>
            </w:r>
          </w:p>
        </w:tc>
      </w:tr>
      <w:tr w:rsidR="005456E4">
        <w:tc>
          <w:tcPr>
            <w:tcW w:w="826" w:type="dxa"/>
          </w:tcPr>
          <w:p w:rsidR="005456E4" w:rsidRDefault="005456E4">
            <w:pPr>
              <w:pStyle w:val="ConsPlusNormal"/>
            </w:pPr>
            <w:r>
              <w:t>5.4</w:t>
            </w:r>
          </w:p>
        </w:tc>
        <w:tc>
          <w:tcPr>
            <w:tcW w:w="8216" w:type="dxa"/>
            <w:gridSpan w:val="2"/>
            <w:vAlign w:val="bottom"/>
          </w:tcPr>
          <w:p w:rsidR="005456E4" w:rsidRDefault="005456E4">
            <w:pPr>
              <w:pStyle w:val="ConsPlusNormal"/>
            </w:pPr>
            <w:r>
              <w:t>в связи с изменением сроков проведения работ по ремонту внутридомовых инженерных систем газоснабжения, ремонту, замене, модернизации лифтов, ремонту лифтовых шахт, машинных и блочных помещений</w:t>
            </w:r>
          </w:p>
        </w:tc>
      </w:tr>
      <w:tr w:rsidR="005456E4">
        <w:tc>
          <w:tcPr>
            <w:tcW w:w="826" w:type="dxa"/>
            <w:vAlign w:val="bottom"/>
          </w:tcPr>
          <w:p w:rsidR="005456E4" w:rsidRDefault="005456E4">
            <w:pPr>
              <w:pStyle w:val="ConsPlusNormal"/>
            </w:pPr>
            <w:r>
              <w:t>5.5</w:t>
            </w:r>
          </w:p>
        </w:tc>
        <w:tc>
          <w:tcPr>
            <w:tcW w:w="8216" w:type="dxa"/>
            <w:gridSpan w:val="2"/>
            <w:vAlign w:val="bottom"/>
          </w:tcPr>
          <w:p w:rsidR="005456E4" w:rsidRDefault="005456E4">
            <w:pPr>
              <w:pStyle w:val="ConsPlusNormal"/>
            </w:pPr>
            <w:r>
              <w:t>по иным основаниям</w:t>
            </w:r>
          </w:p>
        </w:tc>
      </w:tr>
      <w:tr w:rsidR="005456E4">
        <w:tc>
          <w:tcPr>
            <w:tcW w:w="826" w:type="dxa"/>
          </w:tcPr>
          <w:p w:rsidR="005456E4" w:rsidRDefault="005456E4">
            <w:pPr>
              <w:pStyle w:val="ConsPlusNormal"/>
            </w:pPr>
            <w:r>
              <w:t>7</w:t>
            </w:r>
          </w:p>
        </w:tc>
        <w:tc>
          <w:tcPr>
            <w:tcW w:w="8216" w:type="dxa"/>
            <w:gridSpan w:val="2"/>
            <w:vAlign w:val="bottom"/>
          </w:tcPr>
          <w:p w:rsidR="005456E4" w:rsidRDefault="005456E4">
            <w:pPr>
              <w:pStyle w:val="ConsPlusNormal"/>
            </w:pPr>
            <w:r>
              <w:t>установление новых сроков проведения капитального ремонта после завершения капитального ремонта по РПКР</w:t>
            </w:r>
          </w:p>
        </w:tc>
      </w:tr>
      <w:tr w:rsidR="005456E4">
        <w:tc>
          <w:tcPr>
            <w:tcW w:w="9042" w:type="dxa"/>
            <w:gridSpan w:val="3"/>
            <w:vAlign w:val="bottom"/>
          </w:tcPr>
          <w:p w:rsidR="005456E4" w:rsidRDefault="005456E4">
            <w:pPr>
              <w:pStyle w:val="ConsPlusNormal"/>
            </w:pPr>
            <w:bookmarkStart w:id="5" w:name="P293"/>
            <w:bookmarkEnd w:id="5"/>
            <w:r>
              <w:t>&lt;****&gt; Статус многоквартирного дома по признаку принадлежности к объектам культурного наследия</w:t>
            </w:r>
          </w:p>
        </w:tc>
      </w:tr>
      <w:tr w:rsidR="005456E4">
        <w:tc>
          <w:tcPr>
            <w:tcW w:w="826" w:type="dxa"/>
            <w:vAlign w:val="bottom"/>
          </w:tcPr>
          <w:p w:rsidR="005456E4" w:rsidRDefault="005456E4">
            <w:pPr>
              <w:pStyle w:val="ConsPlusNormal"/>
            </w:pPr>
            <w:r>
              <w:t>8.1</w:t>
            </w:r>
          </w:p>
        </w:tc>
        <w:tc>
          <w:tcPr>
            <w:tcW w:w="8216" w:type="dxa"/>
            <w:gridSpan w:val="2"/>
            <w:vAlign w:val="bottom"/>
          </w:tcPr>
          <w:p w:rsidR="005456E4" w:rsidRDefault="005456E4">
            <w:pPr>
              <w:pStyle w:val="ConsPlusNormal"/>
            </w:pPr>
            <w:r>
              <w:t>признан объектом культурного наследия</w:t>
            </w:r>
          </w:p>
        </w:tc>
      </w:tr>
      <w:tr w:rsidR="005456E4">
        <w:tc>
          <w:tcPr>
            <w:tcW w:w="826" w:type="dxa"/>
            <w:vAlign w:val="bottom"/>
          </w:tcPr>
          <w:p w:rsidR="005456E4" w:rsidRDefault="005456E4">
            <w:pPr>
              <w:pStyle w:val="ConsPlusNormal"/>
            </w:pPr>
            <w:r>
              <w:t>8.2</w:t>
            </w:r>
          </w:p>
        </w:tc>
        <w:tc>
          <w:tcPr>
            <w:tcW w:w="8216" w:type="dxa"/>
            <w:gridSpan w:val="2"/>
            <w:vAlign w:val="center"/>
          </w:tcPr>
          <w:p w:rsidR="005456E4" w:rsidRDefault="005456E4">
            <w:pPr>
              <w:pStyle w:val="ConsPlusNormal"/>
            </w:pPr>
            <w:r>
              <w:t>вновь выявленный объект культурного наследия</w:t>
            </w:r>
          </w:p>
        </w:tc>
      </w:tr>
    </w:tbl>
    <w:p w:rsidR="005456E4" w:rsidRDefault="005456E4">
      <w:pPr>
        <w:pStyle w:val="ConsPlusNormal"/>
        <w:jc w:val="both"/>
      </w:pPr>
    </w:p>
    <w:p w:rsidR="005456E4" w:rsidRDefault="005456E4">
      <w:pPr>
        <w:pStyle w:val="ConsPlusNormal"/>
        <w:jc w:val="both"/>
      </w:pPr>
    </w:p>
    <w:p w:rsidR="005456E4" w:rsidRDefault="005456E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0630C" w:rsidRDefault="00B0630C">
      <w:bookmarkStart w:id="6" w:name="_GoBack"/>
      <w:bookmarkEnd w:id="6"/>
    </w:p>
    <w:sectPr w:rsidR="00B0630C" w:rsidSect="003769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6E4"/>
    <w:rsid w:val="005456E4"/>
    <w:rsid w:val="00B06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E7E487-5491-44AD-96C6-B446F8CC3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56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456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456E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5A115EB648690B44AB25B7F33B4B877F7199D2B1E9472E7986740B25363C1E348129315026E532D5F6DD1EDD27B7C7569666E77F2A6z9J" TargetMode="External"/><Relationship Id="rId13" Type="http://schemas.openxmlformats.org/officeDocument/2006/relationships/hyperlink" Target="consultantplus://offline/ref=D5A115EB648690B44AB25B7F33B4B877F7199D2B1E9472E7986740B25363C1E34812931601675E7B0D22D0B1952F6F766D666C72EE6A3EECA1zDJ" TargetMode="External"/><Relationship Id="rId18" Type="http://schemas.openxmlformats.org/officeDocument/2006/relationships/hyperlink" Target="consultantplus://offline/ref=D5A115EB648690B44AB25B7F33B4B877F7199D2B1E9472E7986740B25363C1E35A12CB1A026746790B3786E0D3A7zBJ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D5A115EB648690B44AB25B7F33B4B877F7199D2B1E9472E7986740B25363C1E34812931601675E710B22D0B1952F6F766D666C72EE6A3EECA1zDJ" TargetMode="External"/><Relationship Id="rId7" Type="http://schemas.openxmlformats.org/officeDocument/2006/relationships/hyperlink" Target="consultantplus://offline/ref=D5A115EB648690B44AB25B7F33B4B877F7199D2B1E9472E7986740B25363C1E34812931601675A7B0C22D0B1952F6F766D666C72EE6A3EECA1zDJ" TargetMode="External"/><Relationship Id="rId12" Type="http://schemas.openxmlformats.org/officeDocument/2006/relationships/hyperlink" Target="consultantplus://offline/ref=D5A115EB648690B44AB25B7F33B4B877F7199D2B1E9472E7986740B25363C1E34812931E006F532D5F6DD1EDD27B7C7569666E77F2A6z9J" TargetMode="External"/><Relationship Id="rId17" Type="http://schemas.openxmlformats.org/officeDocument/2006/relationships/hyperlink" Target="consultantplus://offline/ref=D5A115EB648690B44AB25B7F33B4B877F7199D2B1E9472E7986740B25363C1E34812931E006F532D5F6DD1EDD27B7C7569666E77F2A6z9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5A115EB648690B44AB25B7F33B4B877F7199D2B1E9472E7986740B25363C1E35A12CB1A026746790B3786E0D3A7zBJ" TargetMode="External"/><Relationship Id="rId20" Type="http://schemas.openxmlformats.org/officeDocument/2006/relationships/hyperlink" Target="consultantplus://offline/ref=D5A115EB648690B44AB25B7F33B4B877F7199D2B1E9472E7986740B25363C1E35A12CB1A026746790B3786E0D3A7zB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5A115EB648690B44AB25B7F33B4B877F7199A2C199272E7986740B25363C1E348129312066D0C284A7C89E3D0646270727A6C75AFz1J" TargetMode="External"/><Relationship Id="rId11" Type="http://schemas.openxmlformats.org/officeDocument/2006/relationships/hyperlink" Target="consultantplus://offline/ref=D5A115EB648690B44AB25B7F33B4B877F7199D2B1E9472E7986740B25363C1E34812931E006F532D5F6DD1EDD27B7C7569666E77F2A6z9J" TargetMode="External"/><Relationship Id="rId5" Type="http://schemas.openxmlformats.org/officeDocument/2006/relationships/hyperlink" Target="consultantplus://offline/ref=D5A115EB648690B44AB25B7F33B4B877F7199D2B1E9472E7986740B25363C1E34812931601675D7B0E22D0B1952F6F766D666C72EE6A3EECA1zDJ" TargetMode="External"/><Relationship Id="rId15" Type="http://schemas.openxmlformats.org/officeDocument/2006/relationships/hyperlink" Target="consultantplus://offline/ref=D5A115EB648690B44AB25B7F33B4B877F7199D2B1E9472E7986740B25363C1E34812931F0163532D5F6DD1EDD27B7C7569666E77F2A6z9J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D5A115EB648690B44AB25B7F33B4B877F714972E1F9772E7986740B25363C1E35A12CB1A026746790B3786E0D3A7zBJ" TargetMode="External"/><Relationship Id="rId19" Type="http://schemas.openxmlformats.org/officeDocument/2006/relationships/hyperlink" Target="consultantplus://offline/ref=D5A115EB648690B44AB25B7F33B4B877F7199D2B1E9472E7986740B25363C1E35A12CB1A026746790B3786E0D3A7zBJ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D5A115EB648690B44AB25B7F33B4B877F7199D2B1E9472E7986740B25363C1E34812931601675D7A0E22D0B1952F6F766D666C72EE6A3EECA1zDJ" TargetMode="External"/><Relationship Id="rId14" Type="http://schemas.openxmlformats.org/officeDocument/2006/relationships/hyperlink" Target="consultantplus://offline/ref=D5A115EB648690B44AB25B7F33B4B877F7199D2B1E9472E7986740B25363C1E34812931601675D780922D0B1952F6F766D666C72EE6A3EECA1zDJ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2123</Words>
  <Characters>12107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Минеева Диана Вениаминовна.</dc:creator>
  <cp:keywords/>
  <dc:description/>
  <cp:lastModifiedBy>Минеева Диана Вениаминовна.</cp:lastModifiedBy>
  <cp:revision>1</cp:revision>
  <dcterms:created xsi:type="dcterms:W3CDTF">2021-05-31T09:51:00Z</dcterms:created>
  <dcterms:modified xsi:type="dcterms:W3CDTF">2021-05-31T09:51:00Z</dcterms:modified>
</cp:coreProperties>
</file>