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8C" w:rsidRPr="00E407B6" w:rsidRDefault="00EA7D8C" w:rsidP="00EA7D8C">
      <w:pPr>
        <w:tabs>
          <w:tab w:val="left" w:pos="0"/>
        </w:tabs>
        <w:jc w:val="center"/>
        <w:rPr>
          <w:b/>
        </w:rPr>
      </w:pPr>
      <w:r w:rsidRPr="00E407B6">
        <w:rPr>
          <w:b/>
        </w:rPr>
        <w:t>ИЗВЕЩЕНИЕ</w:t>
      </w:r>
    </w:p>
    <w:p w:rsidR="005052FB" w:rsidRPr="00E825B9" w:rsidRDefault="005052FB" w:rsidP="005052FB">
      <w:pPr>
        <w:jc w:val="center"/>
        <w:rPr>
          <w:b/>
        </w:rPr>
      </w:pPr>
      <w:r>
        <w:rPr>
          <w:b/>
        </w:rPr>
        <w:t>о</w:t>
      </w:r>
      <w:r w:rsidRPr="00844BA1">
        <w:rPr>
          <w:b/>
        </w:rPr>
        <w:t xml:space="preserve"> проведени</w:t>
      </w:r>
      <w:r>
        <w:rPr>
          <w:b/>
        </w:rPr>
        <w:t>и</w:t>
      </w:r>
      <w:r w:rsidRPr="00844BA1">
        <w:rPr>
          <w:b/>
        </w:rPr>
        <w:t xml:space="preserve"> запроса предложений </w:t>
      </w:r>
      <w:r w:rsidR="000C68F4">
        <w:rPr>
          <w:b/>
        </w:rPr>
        <w:t xml:space="preserve">на право заключения договора </w:t>
      </w:r>
      <w:r w:rsidRPr="00844BA1">
        <w:rPr>
          <w:b/>
        </w:rPr>
        <w:t>на оказание услуг и (или) выполнение работ по капитальн</w:t>
      </w:r>
      <w:r>
        <w:rPr>
          <w:b/>
        </w:rPr>
        <w:t xml:space="preserve">ому </w:t>
      </w:r>
      <w:r w:rsidRPr="00844BA1">
        <w:rPr>
          <w:b/>
        </w:rPr>
        <w:t>ремонт</w:t>
      </w:r>
      <w:r>
        <w:rPr>
          <w:b/>
        </w:rPr>
        <w:t>у</w:t>
      </w:r>
      <w:r w:rsidRPr="00844BA1">
        <w:rPr>
          <w:b/>
        </w:rPr>
        <w:t xml:space="preserve"> </w:t>
      </w:r>
      <w:r w:rsidR="00AE0E89">
        <w:rPr>
          <w:b/>
        </w:rPr>
        <w:t xml:space="preserve">общего имущества в </w:t>
      </w:r>
      <w:r w:rsidR="009A6C66" w:rsidRPr="00E825B9">
        <w:rPr>
          <w:b/>
        </w:rPr>
        <w:t>многоквартирн</w:t>
      </w:r>
      <w:r w:rsidR="00AE0E89">
        <w:rPr>
          <w:b/>
        </w:rPr>
        <w:t>ых</w:t>
      </w:r>
      <w:r w:rsidR="009A6C66" w:rsidRPr="00E825B9">
        <w:rPr>
          <w:b/>
        </w:rPr>
        <w:t xml:space="preserve"> </w:t>
      </w:r>
      <w:proofErr w:type="gramStart"/>
      <w:r w:rsidR="009A6C66" w:rsidRPr="00E825B9">
        <w:rPr>
          <w:b/>
        </w:rPr>
        <w:t>дом</w:t>
      </w:r>
      <w:r w:rsidR="00AE0E89">
        <w:rPr>
          <w:b/>
        </w:rPr>
        <w:t>ах</w:t>
      </w:r>
      <w:r w:rsidR="00E825B9">
        <w:rPr>
          <w:b/>
        </w:rPr>
        <w:t xml:space="preserve">, </w:t>
      </w:r>
      <w:r w:rsidR="009A6C66" w:rsidRPr="00E825B9">
        <w:rPr>
          <w:b/>
        </w:rPr>
        <w:t xml:space="preserve"> </w:t>
      </w:r>
      <w:r w:rsidR="00E825B9" w:rsidRPr="00E825B9">
        <w:rPr>
          <w:b/>
        </w:rPr>
        <w:t>расположенн</w:t>
      </w:r>
      <w:r w:rsidR="00AE0E89">
        <w:rPr>
          <w:b/>
        </w:rPr>
        <w:t>ых</w:t>
      </w:r>
      <w:proofErr w:type="gramEnd"/>
      <w:r w:rsidR="00AE0E89">
        <w:rPr>
          <w:b/>
        </w:rPr>
        <w:t xml:space="preserve"> на территории Красноярского края </w:t>
      </w:r>
    </w:p>
    <w:p w:rsidR="00EA7D8C" w:rsidRPr="00E407B6" w:rsidRDefault="00EA7D8C" w:rsidP="00EA7D8C">
      <w:pPr>
        <w:ind w:firstLine="709"/>
        <w:jc w:val="center"/>
        <w:rPr>
          <w:b/>
        </w:rPr>
      </w:pPr>
    </w:p>
    <w:p w:rsidR="00EA7D8C" w:rsidRPr="00E407B6" w:rsidRDefault="00EA7D8C" w:rsidP="00EA7D8C">
      <w:pPr>
        <w:ind w:firstLine="709"/>
        <w:jc w:val="both"/>
        <w:rPr>
          <w:b/>
        </w:rPr>
      </w:pPr>
      <w:r w:rsidRPr="00E407B6">
        <w:rPr>
          <w:b/>
        </w:rPr>
        <w:t>Законодательное регулирование:</w:t>
      </w:r>
    </w:p>
    <w:p w:rsidR="00EA7D8C" w:rsidRPr="00E407B6" w:rsidRDefault="00EA7D8C" w:rsidP="00EA7D8C">
      <w:pPr>
        <w:ind w:firstLine="709"/>
        <w:jc w:val="both"/>
      </w:pPr>
      <w:r w:rsidRPr="00E407B6">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E407B6">
        <w:rPr>
          <w:bCs/>
          <w:color w:val="000000"/>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Pr="00E407B6">
        <w:t>»  (далее – Порядок привлечения подрядных организаций), а также иными нормативными правовыми актами.</w:t>
      </w:r>
    </w:p>
    <w:p w:rsidR="00EA7D8C" w:rsidRPr="00B67FF0" w:rsidRDefault="00EA7D8C" w:rsidP="00EA7D8C">
      <w:pPr>
        <w:ind w:firstLine="709"/>
        <w:jc w:val="both"/>
      </w:pPr>
      <w:r w:rsidRPr="00B67FF0">
        <w:rPr>
          <w:b/>
        </w:rPr>
        <w:t>Наименование объекта закупки:</w:t>
      </w:r>
      <w:r w:rsidRPr="00B67FF0">
        <w:t xml:space="preserve"> </w:t>
      </w:r>
    </w:p>
    <w:p w:rsidR="00D835E8" w:rsidRPr="00EC79DB" w:rsidRDefault="00D835E8" w:rsidP="00EC79DB">
      <w:pPr>
        <w:jc w:val="both"/>
      </w:pPr>
      <w:r w:rsidRPr="00EC79DB">
        <w:t>ЛОТ № 1: Право заключения договора на оказание услуг и (или) выполнение работ по капитальному ремонту внутридомовых инженерных систем электроснабжения в многоквартирных домах, расположенных на территории пос. Подгорный, ЗАТО г. Железногорска Красноярского кра</w:t>
      </w:r>
      <w:r w:rsidR="004B744B" w:rsidRPr="00EC79DB">
        <w:t xml:space="preserve">я по адресам: ул. Мира, д. 10, </w:t>
      </w:r>
      <w:r w:rsidRPr="00EC79DB">
        <w:t>ул. Мира, д. 8.</w:t>
      </w:r>
    </w:p>
    <w:p w:rsidR="003359CB" w:rsidRDefault="00D835E8" w:rsidP="00EC79DB">
      <w:pPr>
        <w:jc w:val="both"/>
      </w:pPr>
      <w:r w:rsidRPr="00EC79DB">
        <w:t>ЛОТ № 2: Право заключения договора на оказание услуг и (или) выполнение работ по капитальному ремонту внутридомовых инженерных систем водоотведения в многоквартирном до</w:t>
      </w:r>
      <w:r w:rsidR="000E3B18">
        <w:t xml:space="preserve">ме, расположенном на </w:t>
      </w:r>
      <w:proofErr w:type="gramStart"/>
      <w:r w:rsidR="000E3B18">
        <w:t>территории</w:t>
      </w:r>
      <w:proofErr w:type="gramEnd"/>
      <w:r w:rsidRPr="00EC79DB">
        <w:t xml:space="preserve"> ЗАТО г. Железногорска Красноярского края по адресу: ул. Саянская, д. 13; </w:t>
      </w:r>
    </w:p>
    <w:p w:rsidR="00D835E8" w:rsidRPr="00EC79DB" w:rsidRDefault="00D835E8" w:rsidP="00EC79DB">
      <w:pPr>
        <w:jc w:val="both"/>
      </w:pPr>
      <w:r w:rsidRPr="00EC79DB">
        <w:t>ЛОТ № 3</w:t>
      </w:r>
      <w:r w:rsidR="00AE0E89" w:rsidRPr="00EC79DB">
        <w:t xml:space="preserve"> </w:t>
      </w:r>
      <w:r w:rsidRPr="00EC79DB">
        <w:t>Право заключения договора на оказание услуг и (или) выполнение работ по капитальному ремонту крыш в многоквартирных домах, расположенных на территории, г. Ачинска Красноярского края по адресам: микрорайон 5, д.  45, микрорайон 4, д. 20.</w:t>
      </w:r>
    </w:p>
    <w:p w:rsidR="00D835E8" w:rsidRDefault="00AE0E89" w:rsidP="00EC79DB">
      <w:pPr>
        <w:jc w:val="both"/>
      </w:pPr>
      <w:r w:rsidRPr="00EC79DB">
        <w:t>ЛОТ № 4 Право заключения договора на оказание услуг и (</w:t>
      </w:r>
      <w:proofErr w:type="gramStart"/>
      <w:r w:rsidRPr="00EC79DB">
        <w:t>или)  выполнение</w:t>
      </w:r>
      <w:proofErr w:type="gramEnd"/>
      <w:r w:rsidRPr="00EC79DB">
        <w:t xml:space="preserve"> работ по капитальному ремонту внутридомовых инженерных систем холодного водоснабжения в многоквартирном доме, расположенном на территории ЗАТО г. Зеленогорска по ул. Строителей, д. 15.</w:t>
      </w:r>
    </w:p>
    <w:p w:rsidR="003359CB" w:rsidRPr="00EC79DB" w:rsidRDefault="003359CB" w:rsidP="003359CB">
      <w:pPr>
        <w:jc w:val="both"/>
      </w:pPr>
      <w:r w:rsidRPr="00EC79DB">
        <w:t xml:space="preserve">ЛОТ № </w:t>
      </w:r>
      <w:r>
        <w:t xml:space="preserve">5 </w:t>
      </w:r>
      <w:r w:rsidRPr="00EC79DB">
        <w:t xml:space="preserve">право заключения договора на оказание услуг и (или) выполнение работ по капитальному ремонту и утеплению фасада, в многоквартирном доме, расположенном на </w:t>
      </w:r>
      <w:proofErr w:type="gramStart"/>
      <w:r w:rsidRPr="00EC79DB">
        <w:t>территории</w:t>
      </w:r>
      <w:proofErr w:type="gramEnd"/>
      <w:r w:rsidRPr="00EC79DB">
        <w:t xml:space="preserve"> ЗАТО, г. Железногорска Красноярского края по адресу: ул. Советская, д. 5.</w:t>
      </w:r>
    </w:p>
    <w:p w:rsidR="005052FB" w:rsidRPr="00B67FF0" w:rsidRDefault="00EA7D8C" w:rsidP="00D835E8">
      <w:pPr>
        <w:suppressAutoHyphens/>
        <w:ind w:firstLine="709"/>
        <w:jc w:val="both"/>
      </w:pPr>
      <w:r w:rsidRPr="00B67FF0">
        <w:rPr>
          <w:b/>
        </w:rPr>
        <w:t xml:space="preserve">Объем работ </w:t>
      </w:r>
      <w:r w:rsidR="00067481" w:rsidRPr="00B67FF0">
        <w:rPr>
          <w:b/>
        </w:rPr>
        <w:t>-</w:t>
      </w:r>
      <w:r w:rsidRPr="00B67FF0">
        <w:rPr>
          <w:b/>
        </w:rPr>
        <w:t xml:space="preserve"> </w:t>
      </w:r>
      <w:r w:rsidR="005052FB" w:rsidRPr="00B67FF0">
        <w:rPr>
          <w:rFonts w:eastAsia="Arial Unicode MS"/>
        </w:rPr>
        <w:t>указан в</w:t>
      </w:r>
      <w:r w:rsidR="005052FB" w:rsidRPr="00B67FF0">
        <w:rPr>
          <w:rFonts w:eastAsia="Arial Unicode MS"/>
          <w:b/>
        </w:rPr>
        <w:t xml:space="preserve"> </w:t>
      </w:r>
      <w:r w:rsidR="005052FB" w:rsidRPr="00B67FF0">
        <w:t>Проектной документаци</w:t>
      </w:r>
      <w:r w:rsidR="00532442" w:rsidRPr="00B67FF0">
        <w:t xml:space="preserve">и на капитальный ремонт </w:t>
      </w:r>
      <w:r w:rsidR="005052FB" w:rsidRPr="00B67FF0">
        <w:t>(далее – проектная документация) (приложение №1 к Документации о проведении запроса предложений</w:t>
      </w:r>
      <w:r w:rsidR="00532442" w:rsidRPr="00B67FF0">
        <w:t xml:space="preserve"> </w:t>
      </w:r>
      <w:r w:rsidR="005052FB" w:rsidRPr="00B67FF0">
        <w:t>(далее – документация о проведении запроса предложений)).</w:t>
      </w:r>
    </w:p>
    <w:p w:rsidR="007D2351" w:rsidRPr="00E407B6" w:rsidRDefault="007D2351" w:rsidP="00EA7D8C">
      <w:pPr>
        <w:suppressAutoHyphens/>
        <w:ind w:firstLine="709"/>
        <w:jc w:val="both"/>
      </w:pPr>
      <w:r w:rsidRPr="00B67FF0">
        <w:rPr>
          <w:b/>
          <w:spacing w:val="6"/>
        </w:rPr>
        <w:t>Срок выполнения</w:t>
      </w:r>
      <w:r w:rsidRPr="007D2351">
        <w:rPr>
          <w:b/>
          <w:spacing w:val="6"/>
        </w:rPr>
        <w:t xml:space="preserve"> работ</w:t>
      </w:r>
      <w:r w:rsidRPr="00B34C29">
        <w:rPr>
          <w:spacing w:val="6"/>
        </w:rPr>
        <w:t xml:space="preserve">: </w:t>
      </w:r>
      <w:r w:rsidR="00532442">
        <w:rPr>
          <w:b/>
          <w:spacing w:val="6"/>
        </w:rPr>
        <w:t>90</w:t>
      </w:r>
      <w:r w:rsidRPr="007D2351">
        <w:rPr>
          <w:b/>
          <w:spacing w:val="6"/>
        </w:rPr>
        <w:t xml:space="preserve"> (</w:t>
      </w:r>
      <w:r w:rsidR="00532442">
        <w:rPr>
          <w:b/>
          <w:spacing w:val="6"/>
        </w:rPr>
        <w:t>девяносто</w:t>
      </w:r>
      <w:r w:rsidRPr="007D2351">
        <w:rPr>
          <w:b/>
          <w:spacing w:val="6"/>
        </w:rPr>
        <w:t>)</w:t>
      </w:r>
      <w:r w:rsidRPr="00B34C29">
        <w:rPr>
          <w:spacing w:val="6"/>
        </w:rPr>
        <w:t xml:space="preserve"> календарных дней </w:t>
      </w:r>
      <w:r w:rsidRPr="00B34C29">
        <w:t>со дня заключения договора с учетом получения всех необходимых согласований</w:t>
      </w:r>
      <w:r w:rsidR="00311A61">
        <w:t>.</w:t>
      </w:r>
    </w:p>
    <w:p w:rsidR="00BC6CD0" w:rsidRDefault="00BC6CD0" w:rsidP="00BC6CD0">
      <w:pPr>
        <w:suppressAutoHyphens/>
        <w:ind w:firstLine="709"/>
        <w:jc w:val="both"/>
        <w:rPr>
          <w:rFonts w:eastAsia="Arial Unicode MS"/>
        </w:rPr>
      </w:pPr>
      <w:r>
        <w:rPr>
          <w:rFonts w:eastAsia="Arial Unicode MS"/>
          <w:b/>
        </w:rPr>
        <w:t>Особые условия:</w:t>
      </w:r>
      <w:r>
        <w:rPr>
          <w:rFonts w:eastAsia="Arial Unicode MS"/>
        </w:rPr>
        <w:t xml:space="preserve"> местом выполнения работ/оказания услуг являются закрытые административно-территориальные образования, их правовой статус установлен </w:t>
      </w:r>
      <w:r w:rsidRPr="002E0B42">
        <w:rPr>
          <w:rFonts w:eastAsia="Arial Unicode MS"/>
        </w:rPr>
        <w:t>Закон</w:t>
      </w:r>
      <w:r>
        <w:rPr>
          <w:rFonts w:eastAsia="Arial Unicode MS"/>
        </w:rPr>
        <w:t>ом</w:t>
      </w:r>
      <w:r w:rsidRPr="002E0B42">
        <w:rPr>
          <w:rFonts w:eastAsia="Arial Unicode MS"/>
        </w:rPr>
        <w:t xml:space="preserve"> РФ от 14.07.1992 N 3297-1 </w:t>
      </w:r>
      <w:r>
        <w:rPr>
          <w:rFonts w:eastAsia="Arial Unicode MS"/>
        </w:rPr>
        <w:br/>
      </w:r>
      <w:r w:rsidRPr="002E0B42">
        <w:rPr>
          <w:rFonts w:eastAsia="Arial Unicode MS"/>
        </w:rPr>
        <w:t>"О закрытом административно-территориальном образовании"</w:t>
      </w:r>
    </w:p>
    <w:p w:rsidR="00BC6CD0" w:rsidRDefault="00BC6CD0" w:rsidP="00BC6CD0">
      <w:pPr>
        <w:suppressAutoHyphens/>
        <w:ind w:firstLine="709"/>
        <w:jc w:val="both"/>
        <w:rPr>
          <w:rFonts w:eastAsia="Arial Unicode MS"/>
        </w:rPr>
      </w:pPr>
      <w:r>
        <w:rPr>
          <w:rFonts w:eastAsia="Arial Unicode MS"/>
        </w:rPr>
        <w:t>На территории закрытых административно-территориальных образований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закрытых административно-территориальных образований возлагаются на Подрядчика.</w:t>
      </w:r>
    </w:p>
    <w:p w:rsidR="00EA7D8C" w:rsidRPr="00E407B6" w:rsidRDefault="00EA7D8C" w:rsidP="00EA7D8C">
      <w:pPr>
        <w:ind w:firstLine="709"/>
        <w:jc w:val="both"/>
        <w:rPr>
          <w:rFonts w:eastAsia="Arial Unicode MS"/>
        </w:rPr>
      </w:pPr>
      <w:r w:rsidRPr="00E407B6">
        <w:rPr>
          <w:rFonts w:eastAsia="Arial Unicode MS"/>
          <w:b/>
        </w:rPr>
        <w:t xml:space="preserve">Способ определения подрядчика </w:t>
      </w:r>
      <w:r w:rsidRPr="00E407B6">
        <w:rPr>
          <w:rFonts w:eastAsia="Arial Unicode MS"/>
        </w:rPr>
        <w:t>– запрос предложений.</w:t>
      </w:r>
    </w:p>
    <w:p w:rsidR="00EA7D8C" w:rsidRPr="00E407B6" w:rsidRDefault="00EA7D8C" w:rsidP="00EA7D8C">
      <w:pPr>
        <w:ind w:firstLine="709"/>
        <w:jc w:val="both"/>
        <w:rPr>
          <w:rFonts w:eastAsia="Arial Unicode MS"/>
        </w:rPr>
      </w:pPr>
      <w:r w:rsidRPr="00E407B6">
        <w:rPr>
          <w:b/>
        </w:rPr>
        <w:t>Заказчик</w:t>
      </w:r>
      <w:r w:rsidRPr="00E407B6">
        <w:t xml:space="preserve"> – Региональный Фонд капитального ремонта многоквартирных домов на территории Красноярского края расположенный по адресу: 660099, г. Красноярск, ул. Ады Лебедевой, </w:t>
      </w:r>
      <w:r w:rsidRPr="00E407B6">
        <w:br/>
        <w:t xml:space="preserve">д. 101а, тел. 8 (391) 223-93-25; 8 (391) 223-93-11; 8 (391) 223-93-02, адрес электронной почты: </w:t>
      </w:r>
      <w:hyperlink r:id="rId4" w:history="1">
        <w:r w:rsidRPr="00E407B6">
          <w:rPr>
            <w:rStyle w:val="a3"/>
          </w:rPr>
          <w:t>KRMDKK_zakupki@mail.ru</w:t>
        </w:r>
      </w:hyperlink>
      <w:r w:rsidRPr="00E407B6">
        <w:t>. Ответственное лицо Медведева Ольга Васильевна.</w:t>
      </w:r>
    </w:p>
    <w:p w:rsidR="00EA7D8C" w:rsidRPr="00E407B6" w:rsidRDefault="00EA7D8C" w:rsidP="00EA7D8C">
      <w:pPr>
        <w:ind w:firstLine="709"/>
        <w:jc w:val="both"/>
      </w:pPr>
      <w:r w:rsidRPr="00E407B6">
        <w:rPr>
          <w:b/>
          <w:bCs/>
        </w:rPr>
        <w:t>Источник финансирования</w:t>
      </w:r>
      <w:r w:rsidRPr="00E407B6">
        <w:rPr>
          <w:bCs/>
        </w:rPr>
        <w:t xml:space="preserve"> –</w:t>
      </w:r>
      <w:r w:rsidRPr="00E407B6">
        <w:t xml:space="preserve"> </w:t>
      </w:r>
      <w:r w:rsidR="0029338F" w:rsidRPr="004F413F">
        <w:t>средства, аккумулируемые на счете, счетах регионального оператора, в порядке</w:t>
      </w:r>
      <w:r w:rsidR="0029338F">
        <w:t>,</w:t>
      </w:r>
      <w:r w:rsidR="0029338F" w:rsidRPr="004F413F">
        <w:t xml:space="preserve"> установленном Жилищным кодексом РФ</w:t>
      </w:r>
      <w:r w:rsidRPr="00E407B6">
        <w:t>.</w:t>
      </w:r>
    </w:p>
    <w:p w:rsidR="005D14D9" w:rsidRDefault="005052FB" w:rsidP="005052FB">
      <w:pPr>
        <w:suppressAutoHyphens/>
        <w:ind w:firstLine="709"/>
        <w:jc w:val="both"/>
        <w:rPr>
          <w:rFonts w:eastAsia="Arial Unicode MS"/>
          <w:b/>
          <w:bCs/>
        </w:rPr>
      </w:pPr>
      <w:r w:rsidRPr="00E407B6">
        <w:rPr>
          <w:rFonts w:eastAsia="Arial Unicode MS"/>
          <w:b/>
          <w:bCs/>
        </w:rPr>
        <w:t>Начальная (максимальная) цена договора:</w:t>
      </w:r>
      <w:r>
        <w:rPr>
          <w:rFonts w:eastAsia="Arial Unicode MS"/>
          <w:b/>
          <w:bCs/>
        </w:rPr>
        <w:t xml:space="preserve"> </w:t>
      </w:r>
    </w:p>
    <w:p w:rsidR="005F6DFF" w:rsidRPr="000E3B18" w:rsidRDefault="005F6DFF" w:rsidP="005F6DFF">
      <w:pPr>
        <w:suppressAutoHyphens/>
        <w:ind w:firstLine="709"/>
        <w:jc w:val="both"/>
        <w:rPr>
          <w:rFonts w:eastAsia="Arial Unicode MS"/>
          <w:b/>
          <w:bCs/>
        </w:rPr>
      </w:pPr>
      <w:bookmarkStart w:id="0" w:name="_GoBack"/>
      <w:r w:rsidRPr="000E3B18">
        <w:rPr>
          <w:rFonts w:eastAsia="Arial Unicode MS"/>
          <w:b/>
          <w:bCs/>
        </w:rPr>
        <w:t>ЛОТ № 1: 1 622 818 (Один миллион шестьсот двадцать две тысячи восемьсот восемнадцать) рублей 60 копейки.</w:t>
      </w:r>
    </w:p>
    <w:p w:rsidR="005F6DFF" w:rsidRPr="000E3B18" w:rsidRDefault="005F6DFF" w:rsidP="005F6DFF">
      <w:pPr>
        <w:suppressAutoHyphens/>
        <w:ind w:firstLine="709"/>
        <w:jc w:val="both"/>
        <w:rPr>
          <w:rFonts w:eastAsia="Arial Unicode MS"/>
          <w:b/>
          <w:bCs/>
        </w:rPr>
      </w:pPr>
      <w:r w:rsidRPr="000E3B18">
        <w:rPr>
          <w:rFonts w:eastAsia="Arial Unicode MS"/>
          <w:b/>
          <w:bCs/>
        </w:rPr>
        <w:t xml:space="preserve">ЛОТ № 2: </w:t>
      </w:r>
      <w:r w:rsidR="005723D5" w:rsidRPr="005723D5">
        <w:rPr>
          <w:b/>
          <w:color w:val="000000"/>
        </w:rPr>
        <w:t>149292,4</w:t>
      </w:r>
      <w:r w:rsidR="008C0516">
        <w:rPr>
          <w:b/>
          <w:color w:val="000000"/>
        </w:rPr>
        <w:t>2</w:t>
      </w:r>
      <w:r w:rsidR="005723D5" w:rsidRPr="000E3B18">
        <w:rPr>
          <w:b/>
          <w:color w:val="000000"/>
        </w:rPr>
        <w:t xml:space="preserve"> </w:t>
      </w:r>
      <w:r w:rsidR="00FD3A4C" w:rsidRPr="000E3B18">
        <w:rPr>
          <w:rFonts w:eastAsia="Arial Unicode MS"/>
          <w:b/>
          <w:bCs/>
        </w:rPr>
        <w:t>(сто сорок девять тысяч двести девяносто два рубля) 4</w:t>
      </w:r>
      <w:r w:rsidR="008C0516">
        <w:rPr>
          <w:rFonts w:eastAsia="Arial Unicode MS"/>
          <w:b/>
          <w:bCs/>
        </w:rPr>
        <w:t xml:space="preserve">2 </w:t>
      </w:r>
      <w:r w:rsidRPr="000E3B18">
        <w:rPr>
          <w:rFonts w:eastAsia="Arial Unicode MS"/>
          <w:b/>
          <w:bCs/>
        </w:rPr>
        <w:t>копе</w:t>
      </w:r>
      <w:r w:rsidR="008C0516">
        <w:rPr>
          <w:rFonts w:eastAsia="Arial Unicode MS"/>
          <w:b/>
          <w:bCs/>
        </w:rPr>
        <w:t>йки</w:t>
      </w:r>
    </w:p>
    <w:p w:rsidR="00277D93" w:rsidRPr="000E3B18" w:rsidRDefault="005F6DFF" w:rsidP="005F6DFF">
      <w:pPr>
        <w:suppressAutoHyphens/>
        <w:ind w:firstLine="709"/>
        <w:jc w:val="both"/>
        <w:rPr>
          <w:rFonts w:eastAsia="Arial Unicode MS"/>
          <w:b/>
          <w:bCs/>
        </w:rPr>
      </w:pPr>
      <w:r w:rsidRPr="000E3B18">
        <w:rPr>
          <w:rFonts w:eastAsia="Arial Unicode MS"/>
          <w:b/>
          <w:bCs/>
        </w:rPr>
        <w:t>ЛОТ № 3: 4 501 285 (Четыре миллиона пятьсот одна тысяча двести восемьдесят пять) рублей 82 копейки.</w:t>
      </w:r>
    </w:p>
    <w:p w:rsidR="00B67FF0" w:rsidRPr="000E3B18" w:rsidRDefault="00B67FF0" w:rsidP="00B67FF0">
      <w:pPr>
        <w:ind w:firstLine="709"/>
        <w:jc w:val="both"/>
        <w:rPr>
          <w:rFonts w:eastAsia="Arial Unicode MS"/>
          <w:b/>
          <w:bCs/>
        </w:rPr>
      </w:pPr>
      <w:r w:rsidRPr="000E3B18">
        <w:rPr>
          <w:rFonts w:eastAsia="Arial Unicode MS"/>
          <w:b/>
          <w:bCs/>
        </w:rPr>
        <w:t>ЛОТ № 4: 414 445,5 (Четыреста четырнадцать тысяч четыреста сорок пять) рублей 50 копеек.</w:t>
      </w:r>
    </w:p>
    <w:p w:rsidR="00FD3A4C" w:rsidRPr="000E3B18" w:rsidRDefault="00FD3A4C" w:rsidP="00B67FF0">
      <w:pPr>
        <w:ind w:firstLine="709"/>
        <w:jc w:val="both"/>
        <w:rPr>
          <w:rFonts w:eastAsia="Arial Unicode MS"/>
          <w:b/>
          <w:bCs/>
        </w:rPr>
      </w:pPr>
      <w:r w:rsidRPr="000E3B18">
        <w:rPr>
          <w:rFonts w:eastAsia="Arial Unicode MS"/>
          <w:b/>
          <w:bCs/>
        </w:rPr>
        <w:t xml:space="preserve">ЛОТ №5: </w:t>
      </w:r>
      <w:r w:rsidR="008C0516" w:rsidRPr="008C0516">
        <w:rPr>
          <w:b/>
          <w:color w:val="000000"/>
        </w:rPr>
        <w:t>626945</w:t>
      </w:r>
      <w:r w:rsidR="008C0516">
        <w:rPr>
          <w:b/>
          <w:color w:val="000000"/>
        </w:rPr>
        <w:t>,</w:t>
      </w:r>
      <w:r w:rsidR="008C0516" w:rsidRPr="008C0516">
        <w:rPr>
          <w:b/>
          <w:color w:val="000000"/>
        </w:rPr>
        <w:t>80</w:t>
      </w:r>
      <w:r w:rsidRPr="000E3B18">
        <w:rPr>
          <w:b/>
          <w:color w:val="000000"/>
        </w:rPr>
        <w:t xml:space="preserve"> (шестьсот </w:t>
      </w:r>
      <w:r w:rsidR="008C0516">
        <w:rPr>
          <w:b/>
          <w:color w:val="000000"/>
        </w:rPr>
        <w:t xml:space="preserve">двадцать шесть тысяч девятьсот сорок пять) </w:t>
      </w:r>
      <w:r w:rsidR="00BF58DB" w:rsidRPr="000E3B18">
        <w:rPr>
          <w:b/>
          <w:color w:val="000000"/>
        </w:rPr>
        <w:t>рублей 80 копеек.</w:t>
      </w:r>
    </w:p>
    <w:bookmarkEnd w:id="0"/>
    <w:p w:rsidR="005052FB" w:rsidRPr="00BD6309" w:rsidRDefault="005052FB" w:rsidP="005052FB">
      <w:pPr>
        <w:ind w:firstLine="709"/>
        <w:jc w:val="both"/>
      </w:pPr>
      <w:r w:rsidRPr="00BD6309">
        <w:lastRenderedPageBreak/>
        <w:t>Цена договора, предлагаемая участником размещения заказа, не может превышать начальную (максимальную) цену договора.</w:t>
      </w:r>
    </w:p>
    <w:p w:rsidR="0024071A" w:rsidRPr="008070F4" w:rsidRDefault="0024071A" w:rsidP="0024071A">
      <w:pPr>
        <w:ind w:firstLine="709"/>
        <w:contextualSpacing/>
        <w:jc w:val="both"/>
        <w:rPr>
          <w:rFonts w:eastAsia="Arial Unicode MS"/>
          <w:b/>
        </w:rPr>
      </w:pPr>
      <w:r w:rsidRPr="008070F4">
        <w:rPr>
          <w:rFonts w:eastAsia="Arial Unicode MS"/>
          <w:b/>
        </w:rPr>
        <w:t xml:space="preserve">Форма, сроки и порядок оплаты работ, услуг: </w:t>
      </w:r>
    </w:p>
    <w:p w:rsidR="00D743F8" w:rsidRDefault="00D743F8" w:rsidP="00D743F8">
      <w:pPr>
        <w:ind w:firstLine="709"/>
        <w:contextualSpacing/>
        <w:jc w:val="both"/>
        <w:rPr>
          <w:color w:val="000000"/>
        </w:rPr>
      </w:pPr>
      <w:r w:rsidRPr="008070F4">
        <w:t xml:space="preserve">Оплата выполненных работ производится Заказчиком </w:t>
      </w:r>
      <w:r w:rsidRPr="00D840E4">
        <w:rPr>
          <w:iCs/>
        </w:rPr>
        <w:t>в соответствии с предложением участника конкурса, но не ранее</w:t>
      </w:r>
      <w:r>
        <w:rPr>
          <w:iCs/>
        </w:rPr>
        <w:t>,</w:t>
      </w:r>
      <w:r w:rsidRPr="00D840E4">
        <w:rPr>
          <w:iCs/>
        </w:rPr>
        <w:t xml:space="preserve"> чем через </w:t>
      </w:r>
      <w:r w:rsidR="00532442">
        <w:rPr>
          <w:b/>
          <w:iCs/>
        </w:rPr>
        <w:t>3</w:t>
      </w:r>
      <w:r w:rsidRPr="00D840E4">
        <w:rPr>
          <w:b/>
          <w:iCs/>
        </w:rPr>
        <w:t>0 рабочих дней</w:t>
      </w:r>
      <w:r w:rsidRPr="00D840E4">
        <w:rPr>
          <w:iCs/>
        </w:rPr>
        <w:t xml:space="preserve"> с даты подписания </w:t>
      </w:r>
      <w:r>
        <w:rPr>
          <w:color w:val="000000"/>
        </w:rPr>
        <w:t xml:space="preserve">акта </w:t>
      </w:r>
      <w:r w:rsidRPr="00D840E4">
        <w:rPr>
          <w:color w:val="000000"/>
        </w:rPr>
        <w:t xml:space="preserve">приемки оказанных услуг и (или) выполненных работ по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6965E1">
        <w:rPr>
          <w:color w:val="000000"/>
        </w:rPr>
        <w:t xml:space="preserve">№ </w:t>
      </w:r>
      <w:r w:rsidRPr="00D840E4">
        <w:rPr>
          <w:color w:val="000000"/>
        </w:rPr>
        <w:t xml:space="preserve">КС-2), справки о стоимости выполненных работ и затрат (форма </w:t>
      </w:r>
      <w:r w:rsidR="006965E1">
        <w:rPr>
          <w:color w:val="000000"/>
        </w:rPr>
        <w:t xml:space="preserve">№ </w:t>
      </w:r>
      <w:r w:rsidRPr="00D840E4">
        <w:rPr>
          <w:color w:val="000000"/>
        </w:rPr>
        <w:t>КС-3), счета и счета-фактуры на выполненный объем работ,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rsidR="0024071A" w:rsidRPr="0024071A" w:rsidRDefault="0024071A" w:rsidP="0024071A">
      <w:pPr>
        <w:ind w:firstLine="709"/>
        <w:contextualSpacing/>
        <w:jc w:val="both"/>
        <w:rPr>
          <w:rFonts w:eastAsia="Calibri"/>
        </w:rPr>
      </w:pPr>
      <w:r w:rsidRPr="00E04A91">
        <w:rPr>
          <w:rFonts w:eastAsia="Calibri"/>
          <w:b/>
        </w:rPr>
        <w:t>Форма оплаты:</w:t>
      </w:r>
      <w:r w:rsidRPr="008070F4">
        <w:rPr>
          <w:rFonts w:eastAsia="Calibri"/>
        </w:rPr>
        <w:t xml:space="preserve"> безналичный расчет.</w:t>
      </w:r>
    </w:p>
    <w:p w:rsidR="00EA7D8C" w:rsidRPr="00BD6309" w:rsidRDefault="00EA7D8C" w:rsidP="00EA7D8C">
      <w:pPr>
        <w:ind w:firstLine="709"/>
        <w:jc w:val="both"/>
      </w:pPr>
      <w:r w:rsidRPr="00BD6309">
        <w:rPr>
          <w:rFonts w:eastAsia="Arial Unicode MS"/>
          <w:b/>
        </w:rPr>
        <w:t>Адрес в сети «Интернет</w:t>
      </w:r>
      <w:proofErr w:type="gramStart"/>
      <w:r w:rsidRPr="00BD6309">
        <w:rPr>
          <w:rFonts w:eastAsia="Arial Unicode MS"/>
          <w:b/>
        </w:rPr>
        <w:t xml:space="preserve">»: </w:t>
      </w:r>
      <w:r w:rsidRPr="00BD6309">
        <w:t xml:space="preserve"> </w:t>
      </w:r>
      <w:hyperlink r:id="rId5" w:history="1">
        <w:r w:rsidRPr="00BD6309">
          <w:rPr>
            <w:rStyle w:val="a3"/>
          </w:rPr>
          <w:t>www.fondkr24.ru</w:t>
        </w:r>
        <w:proofErr w:type="gramEnd"/>
      </w:hyperlink>
      <w:r w:rsidRPr="00BD6309">
        <w:t xml:space="preserve"> (официальный сайт заказчика).</w:t>
      </w:r>
    </w:p>
    <w:p w:rsidR="00EA7D8C" w:rsidRPr="00BD6309" w:rsidRDefault="00EA7D8C" w:rsidP="00EA7D8C">
      <w:pPr>
        <w:suppressAutoHyphens/>
        <w:ind w:firstLine="709"/>
        <w:jc w:val="both"/>
        <w:rPr>
          <w:rFonts w:eastAsia="Arial Unicode MS"/>
        </w:rPr>
      </w:pPr>
      <w:r w:rsidRPr="00BD6309">
        <w:rPr>
          <w:rFonts w:eastAsia="Arial Unicode MS"/>
          <w:b/>
        </w:rPr>
        <w:t>Требования, предъявляемые к участникам и исчерпывающий перечень документов, которые должны быть представлены участниками:</w:t>
      </w:r>
      <w:r w:rsidRPr="00BD6309">
        <w:rPr>
          <w:rFonts w:eastAsia="Arial Unicode MS"/>
        </w:rPr>
        <w:t xml:space="preserve"> </w:t>
      </w:r>
      <w:r w:rsidRPr="00BD6309">
        <w:t>указаны в Документации о проведении запроса предложений</w:t>
      </w:r>
      <w:r w:rsidRPr="00BD6309">
        <w:rPr>
          <w:rFonts w:eastAsia="Arial Unicode MS"/>
        </w:rPr>
        <w:t>.</w:t>
      </w:r>
    </w:p>
    <w:p w:rsidR="00EA7D8C" w:rsidRPr="00BD6309" w:rsidRDefault="00EA7D8C" w:rsidP="00EA7D8C">
      <w:pPr>
        <w:ind w:firstLine="709"/>
        <w:jc w:val="both"/>
      </w:pPr>
      <w:r w:rsidRPr="00BD6309">
        <w:rPr>
          <w:b/>
        </w:rPr>
        <w:t>Язык составления заявки для участия в запросе предложений</w:t>
      </w:r>
      <w:r w:rsidRPr="00BD6309">
        <w:t xml:space="preserve"> – русский.</w:t>
      </w:r>
    </w:p>
    <w:p w:rsidR="00EA7D8C" w:rsidRPr="00BD6309" w:rsidRDefault="00EA7D8C" w:rsidP="00EA7D8C">
      <w:pPr>
        <w:pStyle w:val="ConsPlusNonformat"/>
        <w:widowControl/>
        <w:suppressAutoHyphens/>
        <w:ind w:firstLine="709"/>
        <w:jc w:val="both"/>
        <w:rPr>
          <w:rFonts w:ascii="Times New Roman" w:hAnsi="Times New Roman" w:cs="Times New Roman"/>
        </w:rPr>
      </w:pPr>
      <w:r w:rsidRPr="00BD6309">
        <w:rPr>
          <w:rFonts w:ascii="Times New Roman" w:eastAsia="Arial Unicode MS" w:hAnsi="Times New Roman" w:cs="Times New Roman"/>
          <w:b/>
        </w:rPr>
        <w:t>Срок, место и порядок предоставления документации</w:t>
      </w:r>
      <w:r w:rsidRPr="00BD6309">
        <w:rPr>
          <w:rFonts w:ascii="Times New Roman" w:eastAsia="Arial Unicode MS" w:hAnsi="Times New Roman" w:cs="Times New Roman"/>
        </w:rPr>
        <w:t xml:space="preserve">: документацию </w:t>
      </w:r>
      <w:r w:rsidRPr="00BD6309">
        <w:rPr>
          <w:rFonts w:ascii="Times New Roman" w:hAnsi="Times New Roman" w:cs="Times New Roman"/>
        </w:rPr>
        <w:t>на участие в запросе предложений</w:t>
      </w:r>
      <w:r w:rsidRPr="00BD6309">
        <w:rPr>
          <w:rFonts w:ascii="Times New Roman" w:eastAsia="Arial Unicode MS" w:hAnsi="Times New Roman" w:cs="Times New Roman"/>
        </w:rPr>
        <w:t xml:space="preserve"> м</w:t>
      </w:r>
      <w:r w:rsidRPr="00BD6309">
        <w:rPr>
          <w:rFonts w:ascii="Times New Roman" w:eastAsia="Arial Unicode MS" w:hAnsi="Times New Roman" w:cs="Times New Roman"/>
          <w:spacing w:val="-2"/>
        </w:rPr>
        <w:t xml:space="preserve">ожно получить </w:t>
      </w:r>
      <w:r w:rsidR="00562E95" w:rsidRPr="00BD6309">
        <w:rPr>
          <w:rFonts w:ascii="Times New Roman" w:eastAsia="Arial Unicode MS" w:hAnsi="Times New Roman" w:cs="Times New Roman"/>
          <w:spacing w:val="-2"/>
        </w:rPr>
        <w:t xml:space="preserve">с </w:t>
      </w:r>
      <w:r w:rsidR="00E82F56">
        <w:rPr>
          <w:rFonts w:ascii="Times New Roman" w:eastAsia="Arial Unicode MS" w:hAnsi="Times New Roman" w:cs="Times New Roman"/>
          <w:spacing w:val="-2"/>
        </w:rPr>
        <w:t>23</w:t>
      </w:r>
      <w:r w:rsidR="00562E95" w:rsidRPr="00BD6309">
        <w:rPr>
          <w:rFonts w:ascii="Times New Roman" w:eastAsia="Arial Unicode MS" w:hAnsi="Times New Roman" w:cs="Times New Roman"/>
          <w:spacing w:val="-2"/>
        </w:rPr>
        <w:t>.</w:t>
      </w:r>
      <w:r w:rsidR="004C359D">
        <w:rPr>
          <w:rFonts w:ascii="Times New Roman" w:eastAsia="Arial Unicode MS" w:hAnsi="Times New Roman" w:cs="Times New Roman"/>
          <w:spacing w:val="-2"/>
        </w:rPr>
        <w:t>0</w:t>
      </w:r>
      <w:r w:rsidR="000C68F4">
        <w:rPr>
          <w:rFonts w:ascii="Times New Roman" w:eastAsia="Arial Unicode MS" w:hAnsi="Times New Roman" w:cs="Times New Roman"/>
          <w:spacing w:val="-2"/>
        </w:rPr>
        <w:t>8</w:t>
      </w:r>
      <w:r w:rsidR="00562E95">
        <w:rPr>
          <w:rFonts w:ascii="Times New Roman" w:eastAsia="Arial Unicode MS" w:hAnsi="Times New Roman" w:cs="Times New Roman"/>
          <w:spacing w:val="-2"/>
        </w:rPr>
        <w:t>.201</w:t>
      </w:r>
      <w:r w:rsidR="00A145C2">
        <w:rPr>
          <w:rFonts w:ascii="Times New Roman" w:eastAsia="Arial Unicode MS" w:hAnsi="Times New Roman" w:cs="Times New Roman"/>
          <w:spacing w:val="-2"/>
        </w:rPr>
        <w:t>6</w:t>
      </w:r>
      <w:r w:rsidR="00562E95">
        <w:rPr>
          <w:rFonts w:ascii="Times New Roman" w:eastAsia="Arial Unicode MS" w:hAnsi="Times New Roman" w:cs="Times New Roman"/>
          <w:spacing w:val="-2"/>
        </w:rPr>
        <w:t xml:space="preserve"> г. до </w:t>
      </w:r>
      <w:r w:rsidR="004C359D">
        <w:rPr>
          <w:rFonts w:ascii="Times New Roman" w:eastAsia="Arial Unicode MS" w:hAnsi="Times New Roman" w:cs="Times New Roman"/>
          <w:spacing w:val="-2"/>
        </w:rPr>
        <w:t>16:00 часов</w:t>
      </w:r>
      <w:r w:rsidR="00E82F56">
        <w:rPr>
          <w:rFonts w:ascii="Times New Roman" w:eastAsia="Arial Unicode MS" w:hAnsi="Times New Roman" w:cs="Times New Roman"/>
          <w:spacing w:val="-2"/>
        </w:rPr>
        <w:t xml:space="preserve"> 01</w:t>
      </w:r>
      <w:r w:rsidR="00562E95" w:rsidRPr="00BD6309">
        <w:rPr>
          <w:rFonts w:ascii="Times New Roman" w:eastAsia="Arial Unicode MS" w:hAnsi="Times New Roman" w:cs="Times New Roman"/>
          <w:spacing w:val="-2"/>
        </w:rPr>
        <w:t>.</w:t>
      </w:r>
      <w:r w:rsidR="00A145C2">
        <w:rPr>
          <w:rFonts w:ascii="Times New Roman" w:eastAsia="Arial Unicode MS" w:hAnsi="Times New Roman" w:cs="Times New Roman"/>
          <w:spacing w:val="-2"/>
        </w:rPr>
        <w:t>0</w:t>
      </w:r>
      <w:r w:rsidR="00E82F56">
        <w:rPr>
          <w:rFonts w:ascii="Times New Roman" w:eastAsia="Arial Unicode MS" w:hAnsi="Times New Roman" w:cs="Times New Roman"/>
          <w:spacing w:val="-2"/>
        </w:rPr>
        <w:t>9</w:t>
      </w:r>
      <w:r w:rsidR="00562E95" w:rsidRPr="00BD6309">
        <w:rPr>
          <w:rFonts w:ascii="Times New Roman" w:eastAsia="Arial Unicode MS" w:hAnsi="Times New Roman" w:cs="Times New Roman"/>
          <w:spacing w:val="-2"/>
        </w:rPr>
        <w:t>.201</w:t>
      </w:r>
      <w:r w:rsidR="00A145C2">
        <w:rPr>
          <w:rFonts w:ascii="Times New Roman" w:eastAsia="Arial Unicode MS" w:hAnsi="Times New Roman" w:cs="Times New Roman"/>
          <w:spacing w:val="-2"/>
        </w:rPr>
        <w:t>6</w:t>
      </w:r>
      <w:r w:rsidR="00562E95">
        <w:rPr>
          <w:rFonts w:ascii="Times New Roman" w:eastAsia="Arial Unicode MS" w:hAnsi="Times New Roman" w:cs="Times New Roman"/>
          <w:spacing w:val="-2"/>
        </w:rPr>
        <w:t xml:space="preserve"> </w:t>
      </w:r>
      <w:r w:rsidR="00CF0B10">
        <w:rPr>
          <w:rFonts w:ascii="Times New Roman" w:eastAsia="Arial Unicode MS" w:hAnsi="Times New Roman" w:cs="Times New Roman"/>
          <w:spacing w:val="-2"/>
        </w:rPr>
        <w:t xml:space="preserve">дни </w:t>
      </w:r>
      <w:r w:rsidRPr="00BD6309">
        <w:rPr>
          <w:rFonts w:ascii="Times New Roman" w:hAnsi="Times New Roman" w:cs="Times New Roman"/>
        </w:rPr>
        <w:t>с 9:00 до 1</w:t>
      </w:r>
      <w:r w:rsidR="005052FB">
        <w:rPr>
          <w:rFonts w:ascii="Times New Roman" w:hAnsi="Times New Roman" w:cs="Times New Roman"/>
        </w:rPr>
        <w:t xml:space="preserve">8 </w:t>
      </w:r>
      <w:r w:rsidRPr="00BD6309">
        <w:rPr>
          <w:rFonts w:ascii="Times New Roman" w:hAnsi="Times New Roman" w:cs="Times New Roman"/>
        </w:rPr>
        <w:t>часов</w:t>
      </w:r>
      <w:r w:rsidR="005052FB">
        <w:rPr>
          <w:rFonts w:ascii="Times New Roman" w:hAnsi="Times New Roman" w:cs="Times New Roman"/>
        </w:rPr>
        <w:t xml:space="preserve"> 00 минут</w:t>
      </w:r>
      <w:r w:rsidRPr="00BD6309">
        <w:rPr>
          <w:rFonts w:ascii="Times New Roman" w:hAnsi="Times New Roman" w:cs="Times New Roman"/>
        </w:rPr>
        <w:t xml:space="preserve">, обед с 13:00 до 14:00 часов </w:t>
      </w:r>
      <w:r w:rsidR="00A145C2">
        <w:rPr>
          <w:rFonts w:ascii="Times New Roman" w:hAnsi="Times New Roman" w:cs="Times New Roman"/>
        </w:rPr>
        <w:t xml:space="preserve">(время местное) </w:t>
      </w:r>
      <w:r w:rsidR="008F003C">
        <w:rPr>
          <w:rFonts w:ascii="Times New Roman" w:eastAsia="Arial Unicode MS" w:hAnsi="Times New Roman" w:cs="Times New Roman"/>
          <w:spacing w:val="-2"/>
        </w:rPr>
        <w:t>ежедневно в рабочие</w:t>
      </w:r>
      <w:r w:rsidR="008F003C">
        <w:rPr>
          <w:rFonts w:ascii="Times New Roman" w:hAnsi="Times New Roman" w:cs="Times New Roman"/>
        </w:rPr>
        <w:t xml:space="preserve"> </w:t>
      </w:r>
      <w:r w:rsidR="00A145C2">
        <w:rPr>
          <w:rFonts w:ascii="Times New Roman" w:hAnsi="Times New Roman" w:cs="Times New Roman"/>
        </w:rPr>
        <w:t xml:space="preserve">дни </w:t>
      </w:r>
      <w:r w:rsidRPr="00BD6309">
        <w:rPr>
          <w:rFonts w:ascii="Times New Roman" w:hAnsi="Times New Roman" w:cs="Times New Roman"/>
        </w:rPr>
        <w:t xml:space="preserve">по адресу: г. Красноярск, ул. Ады Лебедевой, д. 101а (3 этаж). </w:t>
      </w:r>
    </w:p>
    <w:p w:rsidR="00EA7D8C" w:rsidRPr="00BD6309" w:rsidRDefault="00EA7D8C" w:rsidP="00EA7D8C">
      <w:pPr>
        <w:pStyle w:val="ConsPlusNonformat"/>
        <w:widowControl/>
        <w:suppressAutoHyphens/>
        <w:ind w:firstLine="709"/>
        <w:jc w:val="both"/>
        <w:rPr>
          <w:rFonts w:ascii="Times New Roman" w:eastAsia="Arial Unicode MS" w:hAnsi="Times New Roman" w:cs="Times New Roman"/>
        </w:rPr>
      </w:pPr>
      <w:r w:rsidRPr="00BD6309">
        <w:rPr>
          <w:rFonts w:ascii="Times New Roman" w:hAnsi="Times New Roman" w:cs="Times New Roman"/>
        </w:rPr>
        <w:t>Документация о проведении запроса предложений предоставляется бесплатно по заявлению участника.</w:t>
      </w:r>
    </w:p>
    <w:p w:rsidR="00EA7D8C" w:rsidRDefault="00EA7D8C" w:rsidP="00EA7D8C">
      <w:pPr>
        <w:suppressAutoHyphens/>
        <w:ind w:firstLine="709"/>
        <w:jc w:val="both"/>
        <w:rPr>
          <w:rFonts w:eastAsia="Arial Unicode MS"/>
        </w:rPr>
      </w:pPr>
      <w:r w:rsidRPr="00BD6309">
        <w:rPr>
          <w:rFonts w:eastAsia="Arial Unicode MS"/>
        </w:rPr>
        <w:t>Документация</w:t>
      </w:r>
      <w:r w:rsidRPr="00BD6309">
        <w:t xml:space="preserve"> о проведении запроса предложений</w:t>
      </w:r>
      <w:r w:rsidRPr="00BD6309">
        <w:rPr>
          <w:rFonts w:eastAsia="Arial Unicode MS"/>
        </w:rPr>
        <w:t xml:space="preserve"> размещена на официальном сайте </w:t>
      </w:r>
      <w:hyperlink r:id="rId6" w:history="1">
        <w:r w:rsidRPr="00BD6309">
          <w:rPr>
            <w:rStyle w:val="a3"/>
          </w:rPr>
          <w:t>www.fondkr24.ru</w:t>
        </w:r>
      </w:hyperlink>
      <w:r w:rsidRPr="00BD6309">
        <w:rPr>
          <w:rFonts w:eastAsia="Arial Unicode MS"/>
        </w:rPr>
        <w:t>.</w:t>
      </w:r>
    </w:p>
    <w:p w:rsidR="00700FA2" w:rsidRPr="00700FA2" w:rsidRDefault="00700FA2" w:rsidP="00700FA2">
      <w:pPr>
        <w:autoSpaceDE w:val="0"/>
        <w:autoSpaceDN w:val="0"/>
        <w:adjustRightInd w:val="0"/>
        <w:ind w:firstLine="540"/>
        <w:jc w:val="both"/>
        <w:rPr>
          <w:rFonts w:eastAsiaTheme="minorHAnsi"/>
          <w:b/>
          <w:lang w:eastAsia="en-US"/>
        </w:rPr>
      </w:pPr>
      <w:r w:rsidRPr="00700FA2">
        <w:rPr>
          <w:rFonts w:eastAsiaTheme="minorHAnsi"/>
          <w:b/>
          <w:lang w:eastAsia="en-US"/>
        </w:rPr>
        <w:t xml:space="preserve">Порядок предоставления участникам конкурса разъяснений положений </w:t>
      </w:r>
      <w:r w:rsidRPr="00700FA2">
        <w:rPr>
          <w:b/>
        </w:rPr>
        <w:t>документации о проведении запроса предложений</w:t>
      </w:r>
      <w:r w:rsidRPr="00700FA2">
        <w:rPr>
          <w:rFonts w:eastAsiaTheme="minorHAnsi"/>
          <w:b/>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Любой участник закупки вправе направить в письменной форме заказчику запрос о даче разъяснений положений </w:t>
      </w:r>
      <w:r w:rsidRPr="00700FA2">
        <w:t>документации о проведении запроса предложений</w:t>
      </w:r>
      <w:r w:rsidRPr="00700FA2">
        <w:rPr>
          <w:rFonts w:eastAsiaTheme="minorHAnsi"/>
          <w:bCs/>
          <w:lang w:eastAsia="en-US"/>
        </w:rPr>
        <w:t xml:space="preserve">. В течение двух рабочих дней с даты поступления указанного запроса заказчик обязан направить в письменной форме и в форме электронного документа разъяснения положений </w:t>
      </w:r>
      <w:r w:rsidRPr="00700FA2">
        <w:t>документации о проведении запроса предложений</w:t>
      </w:r>
      <w:r w:rsidRPr="00700FA2">
        <w:rPr>
          <w:rFonts w:eastAsiaTheme="minorHAnsi"/>
          <w:bCs/>
          <w:lang w:eastAsia="en-US"/>
        </w:rPr>
        <w:t xml:space="preserve">, если указанный запрос поступил к заказчику не позднее чем за </w:t>
      </w:r>
      <w:r>
        <w:rPr>
          <w:rFonts w:eastAsiaTheme="minorHAnsi"/>
          <w:bCs/>
          <w:lang w:eastAsia="en-US"/>
        </w:rPr>
        <w:t>три</w:t>
      </w:r>
      <w:r w:rsidRPr="00700FA2">
        <w:rPr>
          <w:rFonts w:eastAsiaTheme="minorHAnsi"/>
          <w:bCs/>
          <w:lang w:eastAsia="en-US"/>
        </w:rPr>
        <w:t xml:space="preserve"> календарных дн</w:t>
      </w:r>
      <w:r>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w:t>
      </w:r>
      <w:r w:rsidR="00E4457A">
        <w:rPr>
          <w:rFonts w:eastAsiaTheme="minorHAnsi"/>
          <w:bCs/>
          <w:lang w:eastAsia="en-US"/>
        </w:rPr>
        <w:t>запросе предложений</w:t>
      </w:r>
      <w:r w:rsidRPr="00700FA2">
        <w:rPr>
          <w:rFonts w:eastAsiaTheme="minorHAnsi"/>
          <w:bCs/>
          <w:lang w:eastAsia="en-US"/>
        </w:rPr>
        <w:t>.</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течение одного рабочего дня с даты направления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такие разъяснения размещаются заказчиком в периодическом печатном издании, издаваемом в соответствующем муниципальном образовании, и (или) электронной торговой площадке с указанием предмета запроса, но без указания лица, от которого поступил запрос.</w:t>
      </w:r>
    </w:p>
    <w:p w:rsidR="00700FA2" w:rsidRPr="00700FA2" w:rsidRDefault="00700FA2" w:rsidP="00700FA2">
      <w:pPr>
        <w:autoSpaceDE w:val="0"/>
        <w:autoSpaceDN w:val="0"/>
        <w:adjustRightInd w:val="0"/>
        <w:ind w:firstLine="540"/>
        <w:jc w:val="both"/>
        <w:rPr>
          <w:rFonts w:eastAsiaTheme="minorHAnsi"/>
          <w:bCs/>
          <w:lang w:eastAsia="en-US"/>
        </w:rPr>
      </w:pPr>
      <w:r w:rsidRPr="00700FA2">
        <w:rPr>
          <w:rFonts w:eastAsiaTheme="minorHAnsi"/>
          <w:bCs/>
          <w:lang w:eastAsia="en-US"/>
        </w:rPr>
        <w:t xml:space="preserve">В случае если запрос о даче разъяснений положений </w:t>
      </w:r>
      <w:r w:rsidR="001276C4" w:rsidRPr="00700FA2">
        <w:t>документации о проведении запроса предложений</w:t>
      </w:r>
      <w:r w:rsidRPr="00700FA2">
        <w:rPr>
          <w:rFonts w:eastAsiaTheme="minorHAnsi"/>
          <w:bCs/>
          <w:lang w:eastAsia="en-US"/>
        </w:rPr>
        <w:t xml:space="preserve"> поступил к заказчику позднее чем за </w:t>
      </w:r>
      <w:r w:rsidR="001276C4">
        <w:rPr>
          <w:rFonts w:eastAsiaTheme="minorHAnsi"/>
          <w:bCs/>
          <w:lang w:eastAsia="en-US"/>
        </w:rPr>
        <w:t>три</w:t>
      </w:r>
      <w:r w:rsidRPr="00700FA2">
        <w:rPr>
          <w:rFonts w:eastAsiaTheme="minorHAnsi"/>
          <w:bCs/>
          <w:lang w:eastAsia="en-US"/>
        </w:rPr>
        <w:t xml:space="preserve"> календарных дн</w:t>
      </w:r>
      <w:r w:rsidR="001276C4">
        <w:rPr>
          <w:rFonts w:eastAsiaTheme="minorHAnsi"/>
          <w:bCs/>
          <w:lang w:eastAsia="en-US"/>
        </w:rPr>
        <w:t>я</w:t>
      </w:r>
      <w:r w:rsidRPr="00700FA2">
        <w:rPr>
          <w:rFonts w:eastAsiaTheme="minorHAnsi"/>
          <w:bCs/>
          <w:lang w:eastAsia="en-US"/>
        </w:rPr>
        <w:t xml:space="preserve"> до даты окончания срока подачи заявок на участие в конкурсе, запрос не рассматривается, о чем письменно в течение двух рабочих дней с даты получения такого запроса информируется заявитель.</w:t>
      </w:r>
    </w:p>
    <w:p w:rsidR="00EA7D8C" w:rsidRPr="00BD6309" w:rsidRDefault="00EA7D8C" w:rsidP="00EA7D8C">
      <w:pPr>
        <w:autoSpaceDE w:val="0"/>
        <w:autoSpaceDN w:val="0"/>
        <w:adjustRightInd w:val="0"/>
        <w:ind w:firstLine="709"/>
        <w:jc w:val="both"/>
      </w:pPr>
      <w:r w:rsidRPr="00BD6309">
        <w:rPr>
          <w:b/>
        </w:rPr>
        <w:t>Место подачи заявок, срок их подачи, в том числе дата и время окончания срока подачи заявок</w:t>
      </w:r>
      <w:r w:rsidRPr="00BD6309">
        <w:t xml:space="preserve"> – желающие принять участие в оказании услуг и (или) выполнении работ</w:t>
      </w:r>
      <w:r w:rsidRPr="00BD6309">
        <w:rPr>
          <w:b/>
        </w:rPr>
        <w:t xml:space="preserve"> </w:t>
      </w:r>
      <w:r w:rsidRPr="00BD6309">
        <w:t>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г. Красноярск, ул. Ады Лебедевой, д. 101а</w:t>
      </w:r>
      <w:r w:rsidRPr="00BD6309">
        <w:rPr>
          <w:bCs/>
        </w:rPr>
        <w:t xml:space="preserve">, в срок </w:t>
      </w:r>
      <w:r w:rsidR="00562E95" w:rsidRPr="00BD6309">
        <w:t xml:space="preserve">с </w:t>
      </w:r>
      <w:r w:rsidR="00AB51FD">
        <w:t xml:space="preserve"> </w:t>
      </w:r>
      <w:r w:rsidR="00E82F56">
        <w:t>23</w:t>
      </w:r>
      <w:r w:rsidR="004C359D">
        <w:rPr>
          <w:rFonts w:eastAsia="Arial Unicode MS"/>
          <w:spacing w:val="-2"/>
        </w:rPr>
        <w:t>.0</w:t>
      </w:r>
      <w:r w:rsidR="000C68F4">
        <w:rPr>
          <w:rFonts w:eastAsia="Arial Unicode MS"/>
          <w:spacing w:val="-2"/>
        </w:rPr>
        <w:t>8</w:t>
      </w:r>
      <w:r w:rsidR="00562E95" w:rsidRPr="00BD6309">
        <w:rPr>
          <w:rFonts w:eastAsia="Arial Unicode MS"/>
          <w:spacing w:val="-2"/>
        </w:rPr>
        <w:t>.201</w:t>
      </w:r>
      <w:r w:rsidR="00C4779B">
        <w:rPr>
          <w:rFonts w:eastAsia="Arial Unicode MS"/>
          <w:spacing w:val="-2"/>
        </w:rPr>
        <w:t>6</w:t>
      </w:r>
      <w:r w:rsidR="00562E95" w:rsidRPr="00BD6309">
        <w:rPr>
          <w:rFonts w:eastAsia="Arial Unicode MS"/>
          <w:spacing w:val="-2"/>
        </w:rPr>
        <w:t xml:space="preserve"> г. </w:t>
      </w:r>
      <w:r w:rsidR="005052FB" w:rsidRPr="00BD6309">
        <w:t>до 1</w:t>
      </w:r>
      <w:r w:rsidR="005052FB">
        <w:t>6</w:t>
      </w:r>
      <w:r w:rsidR="005052FB" w:rsidRPr="00BD6309">
        <w:t xml:space="preserve"> ч.00 мин</w:t>
      </w:r>
      <w:r w:rsidR="00562E95" w:rsidRPr="00BD6309">
        <w:rPr>
          <w:rFonts w:eastAsia="Arial Unicode MS"/>
          <w:spacing w:val="-2"/>
        </w:rPr>
        <w:t xml:space="preserve"> </w:t>
      </w:r>
      <w:r w:rsidR="00E82F56">
        <w:rPr>
          <w:rFonts w:eastAsia="Arial Unicode MS"/>
          <w:spacing w:val="-2"/>
        </w:rPr>
        <w:t>01</w:t>
      </w:r>
      <w:r w:rsidR="00562E95" w:rsidRPr="00BD6309">
        <w:rPr>
          <w:rFonts w:eastAsia="Arial Unicode MS"/>
          <w:spacing w:val="-2"/>
        </w:rPr>
        <w:t>.</w:t>
      </w:r>
      <w:r w:rsidR="00C4779B">
        <w:rPr>
          <w:rFonts w:eastAsia="Arial Unicode MS"/>
          <w:spacing w:val="-2"/>
        </w:rPr>
        <w:t>0</w:t>
      </w:r>
      <w:r w:rsidR="00E82F56">
        <w:rPr>
          <w:rFonts w:eastAsia="Arial Unicode MS"/>
          <w:spacing w:val="-2"/>
        </w:rPr>
        <w:t>9</w:t>
      </w:r>
      <w:r w:rsidR="00562E95" w:rsidRPr="00BD6309">
        <w:rPr>
          <w:rFonts w:eastAsia="Arial Unicode MS"/>
          <w:spacing w:val="-2"/>
        </w:rPr>
        <w:t>.201</w:t>
      </w:r>
      <w:r w:rsidR="00C4779B">
        <w:rPr>
          <w:rFonts w:eastAsia="Arial Unicode MS"/>
          <w:spacing w:val="-2"/>
        </w:rPr>
        <w:t>6</w:t>
      </w:r>
      <w:r w:rsidRPr="00BD6309">
        <w:t xml:space="preserve"> (время местное) ежедневно в рабочие дни </w:t>
      </w:r>
      <w:r w:rsidRPr="00BD6309">
        <w:rPr>
          <w:noProof/>
        </w:rPr>
        <w:t>с 9:00 до 18:00 часов, обед с 13:00 до 14:00 часов</w:t>
      </w:r>
      <w:r w:rsidRPr="00BD6309">
        <w:rPr>
          <w:bCs/>
        </w:rPr>
        <w:t xml:space="preserve">. </w:t>
      </w:r>
    </w:p>
    <w:p w:rsidR="00EA7D8C" w:rsidRPr="00BD6309" w:rsidRDefault="00EA7D8C" w:rsidP="00EA7D8C">
      <w:pPr>
        <w:widowControl w:val="0"/>
        <w:shd w:val="clear" w:color="auto" w:fill="FFFFFF"/>
        <w:tabs>
          <w:tab w:val="left" w:pos="720"/>
        </w:tabs>
        <w:autoSpaceDE w:val="0"/>
        <w:autoSpaceDN w:val="0"/>
        <w:adjustRightInd w:val="0"/>
        <w:ind w:firstLine="709"/>
        <w:jc w:val="both"/>
        <w:rPr>
          <w:rFonts w:eastAsia="Arial Unicode MS"/>
        </w:rPr>
      </w:pPr>
      <w:r w:rsidRPr="00BD6309">
        <w:t xml:space="preserve">Порядок подачи заявок на участие в запросе предложений, осуществляется в соответствии </w:t>
      </w:r>
      <w:r w:rsidRPr="00BD6309">
        <w:rPr>
          <w:rFonts w:eastAsia="Arial Unicode MS"/>
        </w:rPr>
        <w:t xml:space="preserve">в соответствии с подразделом 2.2 раздела </w:t>
      </w:r>
      <w:r w:rsidRPr="00BD6309">
        <w:rPr>
          <w:rFonts w:eastAsia="Arial Unicode MS"/>
          <w:lang w:val="en-US"/>
        </w:rPr>
        <w:t>II</w:t>
      </w:r>
      <w:r w:rsidRPr="00BD6309">
        <w:rPr>
          <w:rFonts w:eastAsia="Arial Unicode MS"/>
        </w:rPr>
        <w:t xml:space="preserve"> Порядка привлечения подрядных организаций </w:t>
      </w:r>
    </w:p>
    <w:p w:rsidR="00EA7D8C" w:rsidRPr="00BD6309" w:rsidRDefault="00EA7D8C" w:rsidP="00EA7D8C">
      <w:pPr>
        <w:widowControl w:val="0"/>
        <w:shd w:val="clear" w:color="auto" w:fill="FFFFFF"/>
        <w:tabs>
          <w:tab w:val="left" w:pos="720"/>
        </w:tabs>
        <w:autoSpaceDE w:val="0"/>
        <w:autoSpaceDN w:val="0"/>
        <w:adjustRightInd w:val="0"/>
        <w:ind w:firstLine="709"/>
        <w:jc w:val="both"/>
        <w:rPr>
          <w:bCs/>
        </w:rPr>
      </w:pPr>
      <w:r w:rsidRPr="00BD6309">
        <w:rPr>
          <w:b/>
        </w:rPr>
        <w:t>Место, дата и время вскрытия конвертов с заявками</w:t>
      </w:r>
      <w:r w:rsidRPr="00BD6309">
        <w:rPr>
          <w:bCs/>
        </w:rPr>
        <w:t xml:space="preserve"> – </w:t>
      </w:r>
      <w:r w:rsidR="00440FA6">
        <w:rPr>
          <w:bCs/>
        </w:rPr>
        <w:t>09</w:t>
      </w:r>
      <w:r w:rsidRPr="00BD6309">
        <w:rPr>
          <w:bCs/>
        </w:rPr>
        <w:t xml:space="preserve"> час. </w:t>
      </w:r>
      <w:r w:rsidR="00440FA6">
        <w:rPr>
          <w:bCs/>
        </w:rPr>
        <w:t>1</w:t>
      </w:r>
      <w:r w:rsidRPr="00BD6309">
        <w:rPr>
          <w:bCs/>
        </w:rPr>
        <w:t xml:space="preserve">0 мин. </w:t>
      </w:r>
      <w:r w:rsidR="00E82F56">
        <w:rPr>
          <w:bCs/>
        </w:rPr>
        <w:t>02</w:t>
      </w:r>
      <w:r w:rsidR="00C4779B">
        <w:rPr>
          <w:bCs/>
        </w:rPr>
        <w:t>.</w:t>
      </w:r>
      <w:r w:rsidR="00E82F56">
        <w:rPr>
          <w:bCs/>
        </w:rPr>
        <w:t>09</w:t>
      </w:r>
      <w:r w:rsidRPr="00BD6309">
        <w:rPr>
          <w:bCs/>
        </w:rPr>
        <w:t>.201</w:t>
      </w:r>
      <w:r w:rsidR="00C4779B">
        <w:rPr>
          <w:bCs/>
        </w:rPr>
        <w:t>6</w:t>
      </w:r>
      <w:r w:rsidR="005C3621">
        <w:rPr>
          <w:bCs/>
        </w:rPr>
        <w:t xml:space="preserve"> </w:t>
      </w:r>
      <w:r w:rsidRPr="00BD6309">
        <w:rPr>
          <w:bCs/>
        </w:rPr>
        <w:t xml:space="preserve">г. </w:t>
      </w:r>
      <w:r w:rsidR="00BD6EA6">
        <w:t xml:space="preserve">по адресу: </w:t>
      </w:r>
      <w:r w:rsidR="005052FB">
        <w:br/>
      </w:r>
      <w:r w:rsidR="00BD6EA6">
        <w:t>г.</w:t>
      </w:r>
      <w:r w:rsidR="005052FB">
        <w:t xml:space="preserve"> </w:t>
      </w:r>
      <w:r w:rsidRPr="00BD6309">
        <w:t>Красноярск, ул. Ады Лебедевой, д. 101а (3 этаж).</w:t>
      </w:r>
    </w:p>
    <w:p w:rsidR="00447F33" w:rsidRPr="00EF345F" w:rsidRDefault="00EA7D8C" w:rsidP="00A32E73">
      <w:pPr>
        <w:suppressAutoHyphens/>
        <w:ind w:firstLine="709"/>
        <w:jc w:val="both"/>
        <w:rPr>
          <w:noProof/>
        </w:rPr>
      </w:pPr>
      <w:r w:rsidRPr="00EF345F">
        <w:rPr>
          <w:rFonts w:eastAsia="Arial Unicode MS"/>
          <w:b/>
        </w:rPr>
        <w:t xml:space="preserve">Обеспечение договора: </w:t>
      </w:r>
      <w:r w:rsidR="00A32E73" w:rsidRPr="00EF345F">
        <w:rPr>
          <w:noProof/>
        </w:rPr>
        <w:t>Требуется</w:t>
      </w:r>
      <w:r w:rsidR="00666B19" w:rsidRPr="00EF345F">
        <w:rPr>
          <w:noProof/>
        </w:rPr>
        <w:t xml:space="preserve"> обеспечени</w:t>
      </w:r>
      <w:r w:rsidR="00A32E73" w:rsidRPr="00EF345F">
        <w:rPr>
          <w:noProof/>
        </w:rPr>
        <w:t>е</w:t>
      </w:r>
      <w:r w:rsidR="00666B19" w:rsidRPr="00EF345F">
        <w:rPr>
          <w:noProof/>
        </w:rPr>
        <w:t xml:space="preserve"> исполнения договора </w:t>
      </w:r>
      <w:r w:rsidR="00A32E73" w:rsidRPr="00EF345F">
        <w:rPr>
          <w:noProof/>
        </w:rPr>
        <w:t xml:space="preserve">в форме независимой гарантии. Размер обеспечения договора: </w:t>
      </w:r>
    </w:p>
    <w:p w:rsidR="00B67FF0" w:rsidRPr="00EF345F" w:rsidRDefault="00B67FF0" w:rsidP="00B67FF0">
      <w:pPr>
        <w:widowControl w:val="0"/>
        <w:autoSpaceDE w:val="0"/>
        <w:autoSpaceDN w:val="0"/>
        <w:adjustRightInd w:val="0"/>
        <w:ind w:firstLine="709"/>
        <w:jc w:val="both"/>
        <w:rPr>
          <w:rFonts w:eastAsia="Arial Unicode MS"/>
          <w:bCs/>
        </w:rPr>
      </w:pPr>
      <w:r w:rsidRPr="00EF345F">
        <w:rPr>
          <w:noProof/>
        </w:rPr>
        <w:t xml:space="preserve">1. </w:t>
      </w:r>
      <w:r w:rsidRPr="00EF345F">
        <w:t>В случае выдачи независимой гарантии обеспечения исполнения договора кредитной организацией р</w:t>
      </w:r>
      <w:r w:rsidRPr="00EF345F">
        <w:rPr>
          <w:noProof/>
        </w:rPr>
        <w:t>азмер обеспечения исполнения договора составляет 10 (десять) процентов начальной (максимальной) цены договора</w:t>
      </w:r>
      <w:r w:rsidRPr="00EF345F">
        <w:rPr>
          <w:rFonts w:eastAsia="Arial Unicode MS"/>
          <w:b/>
          <w:bCs/>
        </w:rPr>
        <w:t xml:space="preserve"> </w:t>
      </w:r>
      <w:r w:rsidRPr="00EF345F">
        <w:rPr>
          <w:rFonts w:eastAsia="Arial Unicode MS"/>
          <w:bCs/>
        </w:rPr>
        <w:t>на сумму:</w:t>
      </w:r>
    </w:p>
    <w:p w:rsidR="009A3273" w:rsidRPr="00EF345F" w:rsidRDefault="009A3273" w:rsidP="009A3273">
      <w:pPr>
        <w:ind w:firstLine="709"/>
        <w:jc w:val="both"/>
        <w:rPr>
          <w:rFonts w:eastAsia="Arial Unicode MS"/>
          <w:b/>
          <w:bCs/>
        </w:rPr>
      </w:pPr>
      <w:r w:rsidRPr="00EF345F">
        <w:rPr>
          <w:rFonts w:eastAsia="Arial Unicode MS"/>
          <w:b/>
          <w:bCs/>
        </w:rPr>
        <w:t>ЛОТ № 1: 162 281,86</w:t>
      </w:r>
      <w:r w:rsidRPr="00EF345F">
        <w:rPr>
          <w:b/>
          <w:color w:val="000000"/>
        </w:rPr>
        <w:t xml:space="preserve"> </w:t>
      </w:r>
      <w:r w:rsidRPr="00EF345F">
        <w:rPr>
          <w:rFonts w:eastAsia="Arial Unicode MS"/>
          <w:b/>
          <w:bCs/>
        </w:rPr>
        <w:t>рублей.</w:t>
      </w:r>
    </w:p>
    <w:p w:rsidR="009A3273" w:rsidRPr="00EF345F" w:rsidRDefault="009A3273" w:rsidP="009A3273">
      <w:pPr>
        <w:ind w:firstLine="709"/>
        <w:jc w:val="both"/>
        <w:rPr>
          <w:rFonts w:eastAsia="Arial Unicode MS"/>
          <w:b/>
          <w:bCs/>
        </w:rPr>
      </w:pPr>
      <w:r w:rsidRPr="00EF345F">
        <w:rPr>
          <w:rFonts w:eastAsia="Arial Unicode MS"/>
          <w:b/>
          <w:bCs/>
        </w:rPr>
        <w:t xml:space="preserve">ЛОТ № 2: </w:t>
      </w:r>
      <w:r w:rsidR="00FE60AD" w:rsidRPr="005723D5">
        <w:rPr>
          <w:b/>
          <w:color w:val="000000"/>
        </w:rPr>
        <w:t>14</w:t>
      </w:r>
      <w:r w:rsidR="00FE60AD" w:rsidRPr="00EF345F">
        <w:rPr>
          <w:b/>
          <w:color w:val="000000"/>
        </w:rPr>
        <w:t xml:space="preserve"> </w:t>
      </w:r>
      <w:r w:rsidR="00FE60AD" w:rsidRPr="005723D5">
        <w:rPr>
          <w:b/>
          <w:color w:val="000000"/>
        </w:rPr>
        <w:t>929</w:t>
      </w:r>
      <w:r w:rsidR="00FE60AD" w:rsidRPr="00EF345F">
        <w:rPr>
          <w:b/>
          <w:color w:val="000000"/>
        </w:rPr>
        <w:t>,</w:t>
      </w:r>
      <w:r w:rsidR="00FE60AD" w:rsidRPr="005723D5">
        <w:rPr>
          <w:b/>
          <w:color w:val="000000"/>
        </w:rPr>
        <w:t>24</w:t>
      </w:r>
      <w:r w:rsidR="00FE60AD" w:rsidRPr="00EF345F">
        <w:rPr>
          <w:b/>
          <w:color w:val="000000"/>
        </w:rPr>
        <w:t xml:space="preserve"> </w:t>
      </w:r>
      <w:r w:rsidRPr="00EF345F">
        <w:rPr>
          <w:rFonts w:eastAsia="Arial Unicode MS"/>
          <w:b/>
          <w:bCs/>
        </w:rPr>
        <w:t>рублей.</w:t>
      </w:r>
    </w:p>
    <w:p w:rsidR="009A3273" w:rsidRPr="00EF345F" w:rsidRDefault="009A3273" w:rsidP="004E499E">
      <w:pPr>
        <w:ind w:firstLine="709"/>
        <w:jc w:val="both"/>
        <w:rPr>
          <w:rFonts w:eastAsia="Arial Unicode MS"/>
          <w:b/>
          <w:bCs/>
        </w:rPr>
      </w:pPr>
      <w:r w:rsidRPr="00EF345F">
        <w:rPr>
          <w:rFonts w:eastAsia="Arial Unicode MS"/>
          <w:b/>
          <w:bCs/>
        </w:rPr>
        <w:t>ЛОТ № 3</w:t>
      </w:r>
      <w:r w:rsidR="004E499E" w:rsidRPr="00EF345F">
        <w:rPr>
          <w:rFonts w:eastAsia="Arial Unicode MS"/>
          <w:b/>
          <w:bCs/>
        </w:rPr>
        <w:t>:</w:t>
      </w:r>
      <w:r w:rsidRPr="00EF345F">
        <w:rPr>
          <w:rFonts w:eastAsia="Arial Unicode MS"/>
          <w:b/>
          <w:bCs/>
        </w:rPr>
        <w:t xml:space="preserve"> 450 128,58 рублей.</w:t>
      </w:r>
    </w:p>
    <w:p w:rsidR="00B67FF0" w:rsidRPr="00EF345F" w:rsidRDefault="00B67FF0" w:rsidP="00B67FF0">
      <w:pPr>
        <w:ind w:firstLine="709"/>
        <w:jc w:val="both"/>
        <w:rPr>
          <w:rFonts w:eastAsia="Arial Unicode MS"/>
          <w:b/>
          <w:bCs/>
        </w:rPr>
      </w:pPr>
      <w:r w:rsidRPr="00EF345F">
        <w:rPr>
          <w:rFonts w:eastAsia="Arial Unicode MS"/>
          <w:b/>
          <w:bCs/>
        </w:rPr>
        <w:t>ЛОТ № 4: 41 444,</w:t>
      </w:r>
      <w:proofErr w:type="gramStart"/>
      <w:r w:rsidRPr="00EF345F">
        <w:rPr>
          <w:rFonts w:eastAsia="Arial Unicode MS"/>
          <w:b/>
          <w:bCs/>
        </w:rPr>
        <w:t>55  рублей</w:t>
      </w:r>
      <w:proofErr w:type="gramEnd"/>
      <w:r w:rsidRPr="00EF345F">
        <w:rPr>
          <w:rFonts w:eastAsia="Arial Unicode MS"/>
          <w:b/>
          <w:bCs/>
        </w:rPr>
        <w:t>.</w:t>
      </w:r>
    </w:p>
    <w:p w:rsidR="00BF58DB" w:rsidRPr="00EF345F" w:rsidRDefault="00FE60AD" w:rsidP="008D5541">
      <w:pPr>
        <w:ind w:firstLine="709"/>
        <w:jc w:val="both"/>
        <w:rPr>
          <w:rFonts w:eastAsia="Arial Unicode MS"/>
          <w:b/>
          <w:bCs/>
        </w:rPr>
      </w:pPr>
      <w:r w:rsidRPr="00EF345F">
        <w:rPr>
          <w:rFonts w:eastAsia="Arial Unicode MS"/>
          <w:b/>
          <w:bCs/>
        </w:rPr>
        <w:t xml:space="preserve">ЛОТ №5: </w:t>
      </w:r>
      <w:r w:rsidR="008C0516" w:rsidRPr="008C0516">
        <w:rPr>
          <w:b/>
          <w:color w:val="000000"/>
        </w:rPr>
        <w:t>62</w:t>
      </w:r>
      <w:r w:rsidR="008C0516">
        <w:rPr>
          <w:b/>
          <w:color w:val="000000"/>
        </w:rPr>
        <w:t xml:space="preserve"> </w:t>
      </w:r>
      <w:r w:rsidR="008C0516" w:rsidRPr="008C0516">
        <w:rPr>
          <w:b/>
          <w:color w:val="000000"/>
        </w:rPr>
        <w:t>694</w:t>
      </w:r>
      <w:r w:rsidR="008C0516">
        <w:rPr>
          <w:b/>
          <w:color w:val="000000"/>
        </w:rPr>
        <w:t>,</w:t>
      </w:r>
      <w:r w:rsidR="008C0516" w:rsidRPr="008C0516">
        <w:rPr>
          <w:b/>
          <w:color w:val="000000"/>
        </w:rPr>
        <w:t>58</w:t>
      </w:r>
      <w:r w:rsidR="008C0516" w:rsidRPr="000E3B18">
        <w:rPr>
          <w:b/>
          <w:color w:val="000000"/>
        </w:rPr>
        <w:t xml:space="preserve"> </w:t>
      </w:r>
      <w:r w:rsidRPr="00EF345F">
        <w:rPr>
          <w:b/>
          <w:color w:val="000000"/>
        </w:rPr>
        <w:t>рублей.</w:t>
      </w:r>
    </w:p>
    <w:p w:rsidR="009A3273" w:rsidRPr="00EF345F" w:rsidRDefault="009A3273" w:rsidP="009A3273">
      <w:pPr>
        <w:widowControl w:val="0"/>
        <w:autoSpaceDE w:val="0"/>
        <w:autoSpaceDN w:val="0"/>
        <w:adjustRightInd w:val="0"/>
        <w:ind w:firstLine="709"/>
        <w:jc w:val="both"/>
      </w:pPr>
      <w:r w:rsidRPr="00EF345F">
        <w:rPr>
          <w:rFonts w:eastAsia="Arial Unicode MS"/>
          <w:bCs/>
        </w:rPr>
        <w:t>2.</w:t>
      </w:r>
      <w:r w:rsidRPr="00EF345F">
        <w:rPr>
          <w:rFonts w:eastAsia="Arial Unicode MS"/>
          <w:b/>
          <w:bCs/>
        </w:rPr>
        <w:t xml:space="preserve"> </w:t>
      </w:r>
      <w:r w:rsidRPr="00EF345F">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EF345F">
        <w:rPr>
          <w:b/>
        </w:rPr>
        <w:t>20%</w:t>
      </w:r>
      <w:r w:rsidRPr="00EF345F">
        <w:t xml:space="preserve"> начальной (максимальной) цены договора на сумму: </w:t>
      </w:r>
    </w:p>
    <w:p w:rsidR="009A3273" w:rsidRPr="00EF345F" w:rsidRDefault="009A3273" w:rsidP="009A3273">
      <w:pPr>
        <w:ind w:firstLine="709"/>
        <w:jc w:val="both"/>
        <w:rPr>
          <w:rFonts w:eastAsia="Arial Unicode MS"/>
          <w:b/>
          <w:bCs/>
        </w:rPr>
      </w:pPr>
      <w:r w:rsidRPr="00EF345F">
        <w:rPr>
          <w:rFonts w:eastAsia="Arial Unicode MS"/>
          <w:b/>
          <w:bCs/>
        </w:rPr>
        <w:lastRenderedPageBreak/>
        <w:t>ЛОТ № 1: 324 563,72</w:t>
      </w:r>
      <w:r w:rsidRPr="00EF345F">
        <w:rPr>
          <w:b/>
          <w:color w:val="000000"/>
        </w:rPr>
        <w:t xml:space="preserve"> </w:t>
      </w:r>
      <w:r w:rsidRPr="00EF345F">
        <w:rPr>
          <w:rFonts w:eastAsia="Arial Unicode MS"/>
          <w:b/>
          <w:bCs/>
        </w:rPr>
        <w:t>рублей.</w:t>
      </w:r>
    </w:p>
    <w:p w:rsidR="009A3273" w:rsidRPr="00EF345F" w:rsidRDefault="009A3273" w:rsidP="009A3273">
      <w:pPr>
        <w:ind w:firstLine="709"/>
        <w:jc w:val="both"/>
        <w:rPr>
          <w:rFonts w:eastAsia="Arial Unicode MS"/>
          <w:b/>
          <w:bCs/>
        </w:rPr>
      </w:pPr>
      <w:r w:rsidRPr="00EF345F">
        <w:rPr>
          <w:rFonts w:eastAsia="Arial Unicode MS"/>
          <w:b/>
          <w:bCs/>
        </w:rPr>
        <w:t xml:space="preserve">ЛОТ № 2: </w:t>
      </w:r>
      <w:r w:rsidR="00BF58DB" w:rsidRPr="005723D5">
        <w:rPr>
          <w:b/>
          <w:color w:val="000000"/>
        </w:rPr>
        <w:t>29858,</w:t>
      </w:r>
      <w:proofErr w:type="gramStart"/>
      <w:r w:rsidR="00BF58DB" w:rsidRPr="005723D5">
        <w:rPr>
          <w:b/>
          <w:color w:val="000000"/>
        </w:rPr>
        <w:t>48</w:t>
      </w:r>
      <w:r w:rsidR="00FE60AD" w:rsidRPr="00EF345F">
        <w:rPr>
          <w:b/>
          <w:color w:val="000000"/>
        </w:rPr>
        <w:t xml:space="preserve"> </w:t>
      </w:r>
      <w:r w:rsidRPr="00EF345F">
        <w:rPr>
          <w:rFonts w:eastAsia="Arial Unicode MS"/>
          <w:b/>
          <w:bCs/>
        </w:rPr>
        <w:t xml:space="preserve"> рублей</w:t>
      </w:r>
      <w:proofErr w:type="gramEnd"/>
      <w:r w:rsidRPr="00EF345F">
        <w:rPr>
          <w:rFonts w:eastAsia="Arial Unicode MS"/>
          <w:b/>
          <w:bCs/>
        </w:rPr>
        <w:t>.</w:t>
      </w:r>
    </w:p>
    <w:p w:rsidR="009A3273" w:rsidRPr="00EF345F" w:rsidRDefault="004E499E" w:rsidP="004E499E">
      <w:pPr>
        <w:ind w:firstLine="709"/>
        <w:jc w:val="both"/>
        <w:rPr>
          <w:rFonts w:eastAsia="Arial Unicode MS"/>
          <w:b/>
          <w:bCs/>
        </w:rPr>
      </w:pPr>
      <w:r w:rsidRPr="00EF345F">
        <w:rPr>
          <w:rFonts w:eastAsia="Arial Unicode MS"/>
          <w:b/>
          <w:bCs/>
        </w:rPr>
        <w:t xml:space="preserve">ЛОТ № 3: </w:t>
      </w:r>
      <w:r w:rsidR="009A3273" w:rsidRPr="00EF345F">
        <w:rPr>
          <w:rFonts w:eastAsia="Arial Unicode MS"/>
          <w:b/>
          <w:bCs/>
        </w:rPr>
        <w:t>900 257,16 рублей.</w:t>
      </w:r>
    </w:p>
    <w:p w:rsidR="00B67FF0" w:rsidRPr="00EF345F" w:rsidRDefault="00B67FF0" w:rsidP="00B67FF0">
      <w:pPr>
        <w:ind w:firstLine="709"/>
        <w:jc w:val="both"/>
        <w:rPr>
          <w:rFonts w:eastAsia="Arial Unicode MS"/>
          <w:b/>
          <w:bCs/>
        </w:rPr>
      </w:pPr>
      <w:r w:rsidRPr="00EF345F">
        <w:rPr>
          <w:rFonts w:eastAsia="Arial Unicode MS"/>
          <w:b/>
          <w:bCs/>
        </w:rPr>
        <w:t>ЛОТ № 4: 82 889,</w:t>
      </w:r>
      <w:proofErr w:type="gramStart"/>
      <w:r w:rsidRPr="00EF345F">
        <w:rPr>
          <w:rFonts w:eastAsia="Arial Unicode MS"/>
          <w:b/>
          <w:bCs/>
        </w:rPr>
        <w:t>1  рублей</w:t>
      </w:r>
      <w:proofErr w:type="gramEnd"/>
      <w:r w:rsidRPr="00EF345F">
        <w:rPr>
          <w:rFonts w:eastAsia="Arial Unicode MS"/>
          <w:b/>
          <w:bCs/>
        </w:rPr>
        <w:t>.</w:t>
      </w:r>
    </w:p>
    <w:p w:rsidR="00BF58DB" w:rsidRPr="00EF345F" w:rsidRDefault="00BF58DB" w:rsidP="00B67FF0">
      <w:pPr>
        <w:ind w:firstLine="709"/>
        <w:jc w:val="both"/>
        <w:rPr>
          <w:rFonts w:eastAsia="Arial Unicode MS"/>
          <w:b/>
          <w:bCs/>
        </w:rPr>
      </w:pPr>
      <w:r w:rsidRPr="00EF345F">
        <w:rPr>
          <w:rFonts w:eastAsia="Arial Unicode MS"/>
          <w:b/>
          <w:bCs/>
        </w:rPr>
        <w:t xml:space="preserve">ЛОТ №5: </w:t>
      </w:r>
      <w:r w:rsidRPr="005723D5">
        <w:rPr>
          <w:b/>
          <w:color w:val="000000"/>
        </w:rPr>
        <w:t>12</w:t>
      </w:r>
      <w:r w:rsidR="008C0516">
        <w:rPr>
          <w:b/>
          <w:color w:val="000000"/>
        </w:rPr>
        <w:t>5 389,16</w:t>
      </w:r>
      <w:r w:rsidR="00EF345F" w:rsidRPr="00EF345F">
        <w:rPr>
          <w:b/>
          <w:color w:val="000000"/>
        </w:rPr>
        <w:t xml:space="preserve"> рублей.</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rsidR="00562E95" w:rsidRDefault="00562E95" w:rsidP="00562E95">
      <w:pPr>
        <w:widowControl w:val="0"/>
        <w:autoSpaceDE w:val="0"/>
        <w:autoSpaceDN w:val="0"/>
        <w:adjustRightInd w:val="0"/>
        <w:ind w:firstLine="709"/>
        <w:jc w:val="both"/>
        <w:rPr>
          <w:noProof/>
        </w:rPr>
      </w:pPr>
      <w:r>
        <w:rPr>
          <w:noProof/>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rsidR="00562E95" w:rsidRDefault="00562E95" w:rsidP="00562E95">
      <w:pPr>
        <w:widowControl w:val="0"/>
        <w:autoSpaceDE w:val="0"/>
        <w:autoSpaceDN w:val="0"/>
        <w:adjustRightInd w:val="0"/>
        <w:ind w:firstLine="709"/>
        <w:jc w:val="both"/>
        <w:rPr>
          <w:noProof/>
        </w:rPr>
      </w:pPr>
      <w:r>
        <w:rPr>
          <w:noProof/>
        </w:rPr>
        <w:t>- письмо гаранта о не нахождении его в процессе ликвидации или банкротства.</w:t>
      </w:r>
    </w:p>
    <w:p w:rsidR="00562E95" w:rsidRDefault="00562E95" w:rsidP="00562E95">
      <w:pPr>
        <w:widowControl w:val="0"/>
        <w:autoSpaceDE w:val="0"/>
        <w:autoSpaceDN w:val="0"/>
        <w:adjustRightInd w:val="0"/>
        <w:ind w:firstLine="709"/>
        <w:jc w:val="both"/>
        <w:rPr>
          <w:noProof/>
        </w:rPr>
      </w:pPr>
      <w:r>
        <w:rPr>
          <w:noProof/>
        </w:rPr>
        <w:t>В независимой гарантии должен быть указан не только принципал, но и бенефициар.</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быть безотзывной и должна содержать:</w:t>
      </w:r>
    </w:p>
    <w:p w:rsidR="00562E95" w:rsidRDefault="00562E95" w:rsidP="00562E95">
      <w:pPr>
        <w:widowControl w:val="0"/>
        <w:autoSpaceDE w:val="0"/>
        <w:autoSpaceDN w:val="0"/>
        <w:adjustRightInd w:val="0"/>
        <w:ind w:firstLine="709"/>
        <w:jc w:val="both"/>
        <w:rPr>
          <w:noProof/>
        </w:rPr>
      </w:pPr>
      <w:r>
        <w:rPr>
          <w:noProof/>
        </w:rPr>
        <w:t>1) сумму независимой гарантии, подлежащую уплате гарантом Заказчику в случае ненадлежащего исполнения обязательств принципалом;</w:t>
      </w:r>
    </w:p>
    <w:p w:rsidR="00562E95" w:rsidRDefault="00562E95" w:rsidP="00562E95">
      <w:pPr>
        <w:widowControl w:val="0"/>
        <w:autoSpaceDE w:val="0"/>
        <w:autoSpaceDN w:val="0"/>
        <w:adjustRightInd w:val="0"/>
        <w:ind w:firstLine="709"/>
        <w:jc w:val="both"/>
        <w:rPr>
          <w:noProof/>
        </w:rPr>
      </w:pPr>
      <w:r>
        <w:rPr>
          <w:noProof/>
        </w:rPr>
        <w:t>2) обязательства принципала, надлежащее исполнение которых обеспечивается независимой гарантией;</w:t>
      </w:r>
    </w:p>
    <w:p w:rsidR="00562E95" w:rsidRDefault="00562E95" w:rsidP="00562E95">
      <w:pPr>
        <w:widowControl w:val="0"/>
        <w:autoSpaceDE w:val="0"/>
        <w:autoSpaceDN w:val="0"/>
        <w:adjustRightInd w:val="0"/>
        <w:ind w:firstLine="709"/>
        <w:jc w:val="both"/>
        <w:rPr>
          <w:noProof/>
        </w:rPr>
      </w:pPr>
      <w:r>
        <w:rPr>
          <w:noProof/>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62E95" w:rsidRDefault="00562E95" w:rsidP="00562E95">
      <w:pPr>
        <w:widowControl w:val="0"/>
        <w:autoSpaceDE w:val="0"/>
        <w:autoSpaceDN w:val="0"/>
        <w:adjustRightInd w:val="0"/>
        <w:ind w:firstLine="709"/>
        <w:jc w:val="both"/>
        <w:rPr>
          <w:noProof/>
        </w:rPr>
      </w:pPr>
      <w:r>
        <w:rPr>
          <w:noProof/>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62E95" w:rsidRDefault="00562E95" w:rsidP="00562E95">
      <w:pPr>
        <w:widowControl w:val="0"/>
        <w:autoSpaceDE w:val="0"/>
        <w:autoSpaceDN w:val="0"/>
        <w:adjustRightInd w:val="0"/>
        <w:ind w:firstLine="709"/>
        <w:jc w:val="both"/>
        <w:rPr>
          <w:noProof/>
        </w:rPr>
      </w:pPr>
      <w:r>
        <w:rPr>
          <w:noProof/>
        </w:rPr>
        <w:t>5) срок действия независимой гарантии;</w:t>
      </w:r>
    </w:p>
    <w:p w:rsidR="00562E95" w:rsidRDefault="00562E95" w:rsidP="00562E95">
      <w:pPr>
        <w:widowControl w:val="0"/>
        <w:autoSpaceDE w:val="0"/>
        <w:autoSpaceDN w:val="0"/>
        <w:adjustRightInd w:val="0"/>
        <w:ind w:firstLine="709"/>
        <w:jc w:val="both"/>
        <w:rPr>
          <w:noProof/>
        </w:rPr>
      </w:pPr>
      <w:r>
        <w:rPr>
          <w:noProof/>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rsidR="00562E95" w:rsidRDefault="00562E95" w:rsidP="00562E95">
      <w:pPr>
        <w:widowControl w:val="0"/>
        <w:autoSpaceDE w:val="0"/>
        <w:autoSpaceDN w:val="0"/>
        <w:adjustRightInd w:val="0"/>
        <w:ind w:firstLine="709"/>
        <w:jc w:val="both"/>
        <w:rPr>
          <w:noProof/>
        </w:rPr>
      </w:pPr>
      <w:r>
        <w:rPr>
          <w:noProof/>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rsidR="00562E95" w:rsidRDefault="00562E95" w:rsidP="00562E95">
      <w:pPr>
        <w:widowControl w:val="0"/>
        <w:autoSpaceDE w:val="0"/>
        <w:autoSpaceDN w:val="0"/>
        <w:adjustRightInd w:val="0"/>
        <w:ind w:firstLine="709"/>
        <w:jc w:val="both"/>
        <w:rPr>
          <w:noProof/>
        </w:rPr>
      </w:pPr>
      <w:r>
        <w:rPr>
          <w:noProof/>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rsidR="00562E95" w:rsidRDefault="00562E95" w:rsidP="00562E95">
      <w:pPr>
        <w:widowControl w:val="0"/>
        <w:autoSpaceDE w:val="0"/>
        <w:autoSpaceDN w:val="0"/>
        <w:adjustRightInd w:val="0"/>
        <w:ind w:firstLine="709"/>
        <w:jc w:val="both"/>
        <w:rPr>
          <w:noProof/>
        </w:rPr>
      </w:pPr>
      <w:r>
        <w:rPr>
          <w:noProof/>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rsidR="00562E95" w:rsidRDefault="00562E95" w:rsidP="00562E95">
      <w:pPr>
        <w:widowControl w:val="0"/>
        <w:autoSpaceDE w:val="0"/>
        <w:autoSpaceDN w:val="0"/>
        <w:adjustRightInd w:val="0"/>
        <w:ind w:firstLine="709"/>
        <w:jc w:val="both"/>
        <w:rPr>
          <w:noProof/>
        </w:rPr>
      </w:pPr>
      <w:r>
        <w:rPr>
          <w:noProof/>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rsidR="00562E95" w:rsidRDefault="00562E95" w:rsidP="00562E95">
      <w:pPr>
        <w:widowControl w:val="0"/>
        <w:autoSpaceDE w:val="0"/>
        <w:autoSpaceDN w:val="0"/>
        <w:adjustRightInd w:val="0"/>
        <w:ind w:firstLine="709"/>
        <w:jc w:val="both"/>
        <w:rPr>
          <w:noProof/>
        </w:rPr>
      </w:pPr>
      <w:r>
        <w:rPr>
          <w:noProof/>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rsidR="00562E95" w:rsidRDefault="00562E95" w:rsidP="00562E95">
      <w:pPr>
        <w:widowControl w:val="0"/>
        <w:autoSpaceDE w:val="0"/>
        <w:autoSpaceDN w:val="0"/>
        <w:adjustRightInd w:val="0"/>
        <w:ind w:firstLine="709"/>
        <w:jc w:val="both"/>
        <w:rPr>
          <w:noProof/>
        </w:rPr>
      </w:pPr>
      <w:r>
        <w:rPr>
          <w:noProof/>
        </w:rPr>
        <w:t>Срок действия независимой гарантии должен распространяться на весь период выполнения работ (с учетом возможных пролонгаций, переносов сроков). Срок действия независимой гарантии должен заканчиваться не ранее истечения 90 (девяносто) дней с момента полного исполнения Сторонами своих обязательств по договору.</w:t>
      </w:r>
    </w:p>
    <w:p w:rsidR="00562E95" w:rsidRDefault="00562E95" w:rsidP="00562E95">
      <w:pPr>
        <w:widowControl w:val="0"/>
        <w:autoSpaceDE w:val="0"/>
        <w:autoSpaceDN w:val="0"/>
        <w:adjustRightInd w:val="0"/>
        <w:ind w:firstLine="709"/>
        <w:jc w:val="both"/>
        <w:rPr>
          <w:noProof/>
        </w:rPr>
      </w:pPr>
      <w:r>
        <w:rPr>
          <w:noProof/>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rsidR="00562E95" w:rsidRDefault="00562E95" w:rsidP="00562E95">
      <w:pPr>
        <w:widowControl w:val="0"/>
        <w:autoSpaceDE w:val="0"/>
        <w:autoSpaceDN w:val="0"/>
        <w:adjustRightInd w:val="0"/>
        <w:ind w:firstLine="709"/>
        <w:jc w:val="both"/>
        <w:rPr>
          <w:noProof/>
        </w:rPr>
      </w:pPr>
      <w:r>
        <w:rPr>
          <w:noProof/>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rsidR="00562E95" w:rsidRDefault="00562E95" w:rsidP="00562E95">
      <w:pPr>
        <w:widowControl w:val="0"/>
        <w:autoSpaceDE w:val="0"/>
        <w:autoSpaceDN w:val="0"/>
        <w:adjustRightInd w:val="0"/>
        <w:ind w:firstLine="709"/>
        <w:jc w:val="both"/>
        <w:rPr>
          <w:noProof/>
        </w:rPr>
      </w:pPr>
      <w:r>
        <w:rPr>
          <w:noProof/>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562E95" w:rsidRDefault="00562E95" w:rsidP="00562E95">
      <w:pPr>
        <w:widowControl w:val="0"/>
        <w:autoSpaceDE w:val="0"/>
        <w:autoSpaceDN w:val="0"/>
        <w:adjustRightInd w:val="0"/>
        <w:ind w:firstLine="709"/>
        <w:jc w:val="both"/>
        <w:rPr>
          <w:noProof/>
        </w:rPr>
      </w:pPr>
      <w:r>
        <w:rPr>
          <w:noProof/>
        </w:rPr>
        <w:t>Сумма независимой гарантии должна быть не менее суммы, указанной в настоящем пункте, и должна быть выражена в российских рублях.</w:t>
      </w:r>
    </w:p>
    <w:p w:rsidR="00562E95" w:rsidRDefault="00562E95" w:rsidP="00562E95">
      <w:pPr>
        <w:widowControl w:val="0"/>
        <w:autoSpaceDE w:val="0"/>
        <w:autoSpaceDN w:val="0"/>
        <w:adjustRightInd w:val="0"/>
        <w:ind w:firstLine="709"/>
        <w:jc w:val="both"/>
        <w:rPr>
          <w:noProof/>
        </w:rPr>
      </w:pPr>
      <w:r>
        <w:rPr>
          <w:noProof/>
        </w:rPr>
        <w:lastRenderedPageBreak/>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rsidR="00562E95" w:rsidRPr="00951791" w:rsidRDefault="00562E95" w:rsidP="00562E95">
      <w:pPr>
        <w:widowControl w:val="0"/>
        <w:autoSpaceDE w:val="0"/>
        <w:autoSpaceDN w:val="0"/>
        <w:adjustRightInd w:val="0"/>
        <w:ind w:firstLine="709"/>
        <w:jc w:val="both"/>
        <w:rPr>
          <w:b/>
          <w:noProof/>
        </w:rPr>
      </w:pPr>
      <w:r w:rsidRPr="00951791">
        <w:rPr>
          <w:b/>
          <w:noProof/>
        </w:rPr>
        <w:t>Реквизиты Заказчика:</w:t>
      </w:r>
    </w:p>
    <w:p w:rsidR="00562E95" w:rsidRDefault="00562E95" w:rsidP="00562E95">
      <w:pPr>
        <w:widowControl w:val="0"/>
        <w:autoSpaceDE w:val="0"/>
        <w:autoSpaceDN w:val="0"/>
        <w:adjustRightInd w:val="0"/>
        <w:ind w:firstLine="709"/>
        <w:jc w:val="both"/>
        <w:rPr>
          <w:noProof/>
        </w:rPr>
      </w:pPr>
      <w:r>
        <w:rPr>
          <w:noProof/>
        </w:rPr>
        <w:t>Получатель: Региональный фонд капитального ремонта многоквартирных домов на территории Красноярского края ИНН 2466266666; КПП 246601001 ОГРН 1132468055268</w:t>
      </w:r>
    </w:p>
    <w:p w:rsidR="00562E95" w:rsidRDefault="00562E95" w:rsidP="00562E95">
      <w:pPr>
        <w:widowControl w:val="0"/>
        <w:autoSpaceDE w:val="0"/>
        <w:autoSpaceDN w:val="0"/>
        <w:adjustRightInd w:val="0"/>
        <w:ind w:firstLine="709"/>
        <w:jc w:val="both"/>
        <w:rPr>
          <w:noProof/>
        </w:rPr>
      </w:pPr>
      <w:r>
        <w:rPr>
          <w:noProof/>
        </w:rPr>
        <w:t xml:space="preserve">Банковские реквизиты: </w:t>
      </w:r>
    </w:p>
    <w:p w:rsidR="00562E95" w:rsidRDefault="00562E95" w:rsidP="00562E95">
      <w:pPr>
        <w:widowControl w:val="0"/>
        <w:autoSpaceDE w:val="0"/>
        <w:autoSpaceDN w:val="0"/>
        <w:adjustRightInd w:val="0"/>
        <w:ind w:firstLine="709"/>
        <w:jc w:val="both"/>
        <w:rPr>
          <w:noProof/>
        </w:rPr>
      </w:pPr>
      <w:r>
        <w:rPr>
          <w:noProof/>
        </w:rPr>
        <w:t>ЗАО АИКБ «Енисейский объединенный банк» Красноярский филиал г. Красноярск</w:t>
      </w:r>
    </w:p>
    <w:p w:rsidR="00562E95" w:rsidRDefault="00562E95" w:rsidP="00562E95">
      <w:pPr>
        <w:widowControl w:val="0"/>
        <w:autoSpaceDE w:val="0"/>
        <w:autoSpaceDN w:val="0"/>
        <w:adjustRightInd w:val="0"/>
        <w:ind w:firstLine="709"/>
        <w:jc w:val="both"/>
        <w:rPr>
          <w:noProof/>
        </w:rPr>
      </w:pPr>
      <w:r>
        <w:rPr>
          <w:noProof/>
        </w:rPr>
        <w:t>р/сч 40603810000030000038</w:t>
      </w:r>
    </w:p>
    <w:p w:rsidR="00562E95" w:rsidRDefault="00562E95" w:rsidP="00562E95">
      <w:pPr>
        <w:widowControl w:val="0"/>
        <w:autoSpaceDE w:val="0"/>
        <w:autoSpaceDN w:val="0"/>
        <w:adjustRightInd w:val="0"/>
        <w:ind w:firstLine="709"/>
        <w:jc w:val="both"/>
        <w:rPr>
          <w:noProof/>
        </w:rPr>
      </w:pPr>
      <w:r>
        <w:rPr>
          <w:noProof/>
        </w:rPr>
        <w:t xml:space="preserve">БИК 040407853 </w:t>
      </w:r>
    </w:p>
    <w:p w:rsidR="00562E95" w:rsidRDefault="00562E95" w:rsidP="00562E95">
      <w:pPr>
        <w:widowControl w:val="0"/>
        <w:autoSpaceDE w:val="0"/>
        <w:autoSpaceDN w:val="0"/>
        <w:adjustRightInd w:val="0"/>
        <w:ind w:firstLine="709"/>
        <w:jc w:val="both"/>
      </w:pPr>
      <w:r>
        <w:rPr>
          <w:noProof/>
        </w:rPr>
        <w:t>к/с 30101810700000000853</w:t>
      </w:r>
    </w:p>
    <w:p w:rsidR="00021CB6" w:rsidRDefault="00021CB6" w:rsidP="00562E95">
      <w:pPr>
        <w:widowControl w:val="0"/>
        <w:autoSpaceDE w:val="0"/>
        <w:autoSpaceDN w:val="0"/>
        <w:adjustRightInd w:val="0"/>
        <w:ind w:firstLine="709"/>
        <w:jc w:val="both"/>
      </w:pPr>
    </w:p>
    <w:sectPr w:rsidR="00021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8C"/>
    <w:rsid w:val="00021CB6"/>
    <w:rsid w:val="000524D7"/>
    <w:rsid w:val="00064C0E"/>
    <w:rsid w:val="00067481"/>
    <w:rsid w:val="000B51D8"/>
    <w:rsid w:val="000C68F4"/>
    <w:rsid w:val="000E3B18"/>
    <w:rsid w:val="001276C4"/>
    <w:rsid w:val="00130B08"/>
    <w:rsid w:val="00154A10"/>
    <w:rsid w:val="001E643A"/>
    <w:rsid w:val="00204753"/>
    <w:rsid w:val="0024071A"/>
    <w:rsid w:val="00277D93"/>
    <w:rsid w:val="002879FB"/>
    <w:rsid w:val="0029338F"/>
    <w:rsid w:val="003050D1"/>
    <w:rsid w:val="00311A61"/>
    <w:rsid w:val="0032418B"/>
    <w:rsid w:val="00332052"/>
    <w:rsid w:val="003359CB"/>
    <w:rsid w:val="003554CC"/>
    <w:rsid w:val="00375F28"/>
    <w:rsid w:val="00387A7D"/>
    <w:rsid w:val="003C382D"/>
    <w:rsid w:val="0041503C"/>
    <w:rsid w:val="00440FA6"/>
    <w:rsid w:val="00447F33"/>
    <w:rsid w:val="00453A1C"/>
    <w:rsid w:val="004A033C"/>
    <w:rsid w:val="004B744B"/>
    <w:rsid w:val="004C359D"/>
    <w:rsid w:val="004E499E"/>
    <w:rsid w:val="00504819"/>
    <w:rsid w:val="00504B43"/>
    <w:rsid w:val="00504C66"/>
    <w:rsid w:val="005052FB"/>
    <w:rsid w:val="00522325"/>
    <w:rsid w:val="00532442"/>
    <w:rsid w:val="00553945"/>
    <w:rsid w:val="00562E95"/>
    <w:rsid w:val="005723D5"/>
    <w:rsid w:val="00577C5E"/>
    <w:rsid w:val="005C3621"/>
    <w:rsid w:val="005D14D9"/>
    <w:rsid w:val="005F6DFF"/>
    <w:rsid w:val="00601538"/>
    <w:rsid w:val="006069F4"/>
    <w:rsid w:val="00620743"/>
    <w:rsid w:val="00666B19"/>
    <w:rsid w:val="006946D6"/>
    <w:rsid w:val="006965E1"/>
    <w:rsid w:val="006D6829"/>
    <w:rsid w:val="00700FA2"/>
    <w:rsid w:val="007341AF"/>
    <w:rsid w:val="00742FB0"/>
    <w:rsid w:val="00776479"/>
    <w:rsid w:val="007B011B"/>
    <w:rsid w:val="007D2351"/>
    <w:rsid w:val="008C0516"/>
    <w:rsid w:val="008D5541"/>
    <w:rsid w:val="008F003C"/>
    <w:rsid w:val="00950DF0"/>
    <w:rsid w:val="00960982"/>
    <w:rsid w:val="009A3273"/>
    <w:rsid w:val="009A6C66"/>
    <w:rsid w:val="00A145C2"/>
    <w:rsid w:val="00A32E73"/>
    <w:rsid w:val="00AB51FD"/>
    <w:rsid w:val="00AC2B4E"/>
    <w:rsid w:val="00AE0E89"/>
    <w:rsid w:val="00B67FF0"/>
    <w:rsid w:val="00B7203C"/>
    <w:rsid w:val="00BA740E"/>
    <w:rsid w:val="00BC6CD0"/>
    <w:rsid w:val="00BD6EA6"/>
    <w:rsid w:val="00BF58DB"/>
    <w:rsid w:val="00C1621D"/>
    <w:rsid w:val="00C4779B"/>
    <w:rsid w:val="00CD42C4"/>
    <w:rsid w:val="00CF0B10"/>
    <w:rsid w:val="00D00E3E"/>
    <w:rsid w:val="00D743F8"/>
    <w:rsid w:val="00D82965"/>
    <w:rsid w:val="00D835E8"/>
    <w:rsid w:val="00D94AFD"/>
    <w:rsid w:val="00DA578E"/>
    <w:rsid w:val="00DD134F"/>
    <w:rsid w:val="00E2233E"/>
    <w:rsid w:val="00E42939"/>
    <w:rsid w:val="00E4457A"/>
    <w:rsid w:val="00E825B9"/>
    <w:rsid w:val="00E82F56"/>
    <w:rsid w:val="00EA7D8C"/>
    <w:rsid w:val="00EB289E"/>
    <w:rsid w:val="00EC79DB"/>
    <w:rsid w:val="00EC79F9"/>
    <w:rsid w:val="00EF345F"/>
    <w:rsid w:val="00F14C0B"/>
    <w:rsid w:val="00F96E1E"/>
    <w:rsid w:val="00FC3C30"/>
    <w:rsid w:val="00FD3A4C"/>
    <w:rsid w:val="00FE1C67"/>
    <w:rsid w:val="00FE6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8E2B6-A649-40B7-A57E-80256A60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D8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7D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EA7D8C"/>
    <w:rPr>
      <w:color w:val="0000FF"/>
      <w:u w:val="single"/>
    </w:rPr>
  </w:style>
  <w:style w:type="paragraph" w:styleId="a4">
    <w:name w:val="Balloon Text"/>
    <w:basedOn w:val="a"/>
    <w:link w:val="a5"/>
    <w:uiPriority w:val="99"/>
    <w:semiHidden/>
    <w:unhideWhenUsed/>
    <w:rsid w:val="00562E95"/>
    <w:rPr>
      <w:rFonts w:ascii="Segoe UI" w:hAnsi="Segoe UI" w:cs="Segoe UI"/>
      <w:sz w:val="18"/>
      <w:szCs w:val="18"/>
    </w:rPr>
  </w:style>
  <w:style w:type="character" w:customStyle="1" w:styleId="a5">
    <w:name w:val="Текст выноски Знак"/>
    <w:basedOn w:val="a0"/>
    <w:link w:val="a4"/>
    <w:uiPriority w:val="99"/>
    <w:semiHidden/>
    <w:rsid w:val="00562E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3876">
      <w:bodyDiv w:val="1"/>
      <w:marLeft w:val="0"/>
      <w:marRight w:val="0"/>
      <w:marTop w:val="0"/>
      <w:marBottom w:val="0"/>
      <w:divBdr>
        <w:top w:val="none" w:sz="0" w:space="0" w:color="auto"/>
        <w:left w:val="none" w:sz="0" w:space="0" w:color="auto"/>
        <w:bottom w:val="none" w:sz="0" w:space="0" w:color="auto"/>
        <w:right w:val="none" w:sz="0" w:space="0" w:color="auto"/>
      </w:divBdr>
    </w:div>
    <w:div w:id="820970063">
      <w:bodyDiv w:val="1"/>
      <w:marLeft w:val="0"/>
      <w:marRight w:val="0"/>
      <w:marTop w:val="0"/>
      <w:marBottom w:val="0"/>
      <w:divBdr>
        <w:top w:val="none" w:sz="0" w:space="0" w:color="auto"/>
        <w:left w:val="none" w:sz="0" w:space="0" w:color="auto"/>
        <w:bottom w:val="none" w:sz="0" w:space="0" w:color="auto"/>
        <w:right w:val="none" w:sz="0" w:space="0" w:color="auto"/>
      </w:divBdr>
    </w:div>
    <w:div w:id="96727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kr24.ru" TargetMode="External"/><Relationship Id="rId5" Type="http://schemas.openxmlformats.org/officeDocument/2006/relationships/hyperlink" Target="http://www.fondkr24.ru" TargetMode="External"/><Relationship Id="rId4" Type="http://schemas.openxmlformats.org/officeDocument/2006/relationships/hyperlink" Target="mailto:KRMDKK_zakupk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4</Pages>
  <Words>2205</Words>
  <Characters>12572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7</cp:revision>
  <cp:lastPrinted>2016-08-24T10:04:00Z</cp:lastPrinted>
  <dcterms:created xsi:type="dcterms:W3CDTF">2016-08-23T13:05:00Z</dcterms:created>
  <dcterms:modified xsi:type="dcterms:W3CDTF">2016-08-24T10:06:00Z</dcterms:modified>
</cp:coreProperties>
</file>