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D62" w:rsidRPr="00425D62" w:rsidRDefault="00425D62" w:rsidP="00425D62">
      <w:pPr>
        <w:pStyle w:val="20"/>
        <w:tabs>
          <w:tab w:val="left" w:pos="1375"/>
        </w:tabs>
        <w:spacing w:after="0" w:line="295" w:lineRule="exact"/>
        <w:ind w:left="4395"/>
        <w:jc w:val="both"/>
        <w:rPr>
          <w:b/>
          <w:color w:val="000000" w:themeColor="text1"/>
          <w:sz w:val="26"/>
          <w:szCs w:val="26"/>
          <w:lang w:eastAsia="ru-RU" w:bidi="ru-RU"/>
        </w:rPr>
      </w:pPr>
      <w:r w:rsidRPr="00425D62">
        <w:rPr>
          <w:b/>
          <w:color w:val="000000" w:themeColor="text1"/>
          <w:sz w:val="26"/>
          <w:szCs w:val="26"/>
          <w:lang w:eastAsia="ru-RU" w:bidi="ru-RU"/>
        </w:rPr>
        <w:t xml:space="preserve">«Утверждаю </w:t>
      </w:r>
      <w:r w:rsidR="00A00B0D">
        <w:rPr>
          <w:b/>
          <w:color w:val="000000" w:themeColor="text1"/>
          <w:sz w:val="26"/>
          <w:szCs w:val="26"/>
          <w:lang w:eastAsia="ru-RU" w:bidi="ru-RU"/>
        </w:rPr>
        <w:t>Главный инженер</w:t>
      </w:r>
      <w:r w:rsidRPr="00425D62">
        <w:rPr>
          <w:b/>
          <w:color w:val="000000" w:themeColor="text1"/>
          <w:sz w:val="26"/>
          <w:szCs w:val="26"/>
          <w:lang w:eastAsia="ru-RU" w:bidi="ru-RU"/>
        </w:rPr>
        <w:t xml:space="preserve"> Регионального фонда капитального ремонта многоквартирных домов на территории Красноярского края</w:t>
      </w:r>
    </w:p>
    <w:p w:rsidR="00425D62" w:rsidRPr="00425D62" w:rsidRDefault="00425D62" w:rsidP="00425D62">
      <w:pPr>
        <w:pStyle w:val="20"/>
        <w:tabs>
          <w:tab w:val="left" w:pos="1375"/>
        </w:tabs>
        <w:spacing w:before="0" w:after="0" w:line="295" w:lineRule="exact"/>
        <w:ind w:left="4395"/>
        <w:jc w:val="both"/>
        <w:rPr>
          <w:b/>
          <w:color w:val="000000" w:themeColor="text1"/>
          <w:sz w:val="26"/>
          <w:szCs w:val="26"/>
          <w:lang w:eastAsia="ru-RU" w:bidi="ru-RU"/>
        </w:rPr>
      </w:pPr>
      <w:r w:rsidRPr="00425D62">
        <w:rPr>
          <w:b/>
          <w:color w:val="000000" w:themeColor="text1"/>
          <w:sz w:val="26"/>
          <w:szCs w:val="26"/>
          <w:lang w:eastAsia="ru-RU" w:bidi="ru-RU"/>
        </w:rPr>
        <w:t>___________________</w:t>
      </w:r>
      <w:r w:rsidRPr="00425D62">
        <w:rPr>
          <w:b/>
          <w:color w:val="000000" w:themeColor="text1"/>
          <w:sz w:val="26"/>
          <w:szCs w:val="26"/>
          <w:lang w:eastAsia="ru-RU" w:bidi="ru-RU"/>
        </w:rPr>
        <w:tab/>
      </w:r>
      <w:r w:rsidR="00A00B0D">
        <w:rPr>
          <w:b/>
          <w:color w:val="000000" w:themeColor="text1"/>
          <w:sz w:val="26"/>
          <w:szCs w:val="26"/>
          <w:lang w:eastAsia="ru-RU" w:bidi="ru-RU"/>
        </w:rPr>
        <w:t xml:space="preserve">О.И. </w:t>
      </w:r>
      <w:proofErr w:type="spellStart"/>
      <w:r w:rsidR="00A00B0D">
        <w:rPr>
          <w:b/>
          <w:color w:val="000000" w:themeColor="text1"/>
          <w:sz w:val="26"/>
          <w:szCs w:val="26"/>
          <w:lang w:eastAsia="ru-RU" w:bidi="ru-RU"/>
        </w:rPr>
        <w:t>Времеинко</w:t>
      </w:r>
      <w:proofErr w:type="spellEnd"/>
    </w:p>
    <w:p w:rsidR="00425D62" w:rsidRPr="00425D62" w:rsidRDefault="00425D62" w:rsidP="00425D62">
      <w:pPr>
        <w:pStyle w:val="20"/>
        <w:tabs>
          <w:tab w:val="left" w:pos="1375"/>
        </w:tabs>
        <w:spacing w:before="0" w:after="0" w:line="295" w:lineRule="exact"/>
        <w:ind w:left="720"/>
        <w:rPr>
          <w:color w:val="000000" w:themeColor="text1"/>
          <w:sz w:val="26"/>
          <w:szCs w:val="26"/>
          <w:lang w:eastAsia="ru-RU" w:bidi="ru-RU"/>
        </w:rPr>
      </w:pPr>
    </w:p>
    <w:p w:rsidR="00425D62" w:rsidRPr="00425D62" w:rsidRDefault="00425D62" w:rsidP="00425D62">
      <w:pPr>
        <w:pStyle w:val="20"/>
        <w:tabs>
          <w:tab w:val="left" w:pos="1375"/>
        </w:tabs>
        <w:spacing w:before="0" w:after="0" w:line="295" w:lineRule="exact"/>
        <w:ind w:left="720"/>
        <w:rPr>
          <w:color w:val="000000" w:themeColor="text1"/>
          <w:sz w:val="26"/>
          <w:szCs w:val="26"/>
          <w:lang w:eastAsia="ru-RU" w:bidi="ru-RU"/>
        </w:rPr>
      </w:pPr>
    </w:p>
    <w:p w:rsidR="00425D62" w:rsidRPr="00425D62" w:rsidRDefault="00425D62" w:rsidP="00425D62">
      <w:pPr>
        <w:pStyle w:val="20"/>
        <w:tabs>
          <w:tab w:val="left" w:pos="1375"/>
        </w:tabs>
        <w:spacing w:before="0" w:after="0" w:line="295" w:lineRule="exact"/>
        <w:ind w:left="720"/>
        <w:rPr>
          <w:b/>
          <w:color w:val="000000" w:themeColor="text1"/>
          <w:sz w:val="26"/>
          <w:szCs w:val="26"/>
          <w:lang w:eastAsia="ru-RU" w:bidi="ru-RU"/>
        </w:rPr>
      </w:pPr>
      <w:r w:rsidRPr="00425D62">
        <w:rPr>
          <w:b/>
          <w:color w:val="000000" w:themeColor="text1"/>
          <w:sz w:val="26"/>
          <w:szCs w:val="26"/>
          <w:lang w:eastAsia="ru-RU" w:bidi="ru-RU"/>
        </w:rPr>
        <w:t xml:space="preserve">ИЗВЕЩЕНИЕ от </w:t>
      </w:r>
      <w:r w:rsidR="00FB71FB">
        <w:rPr>
          <w:b/>
          <w:color w:val="000000" w:themeColor="text1"/>
          <w:sz w:val="26"/>
          <w:szCs w:val="26"/>
          <w:lang w:eastAsia="ru-RU" w:bidi="ru-RU"/>
        </w:rPr>
        <w:t>2</w:t>
      </w:r>
      <w:r w:rsidR="00C03FCF">
        <w:rPr>
          <w:b/>
          <w:color w:val="000000" w:themeColor="text1"/>
          <w:sz w:val="26"/>
          <w:szCs w:val="26"/>
          <w:lang w:eastAsia="ru-RU" w:bidi="ru-RU"/>
        </w:rPr>
        <w:t>3</w:t>
      </w:r>
      <w:r w:rsidRPr="00425D62">
        <w:rPr>
          <w:b/>
          <w:color w:val="000000" w:themeColor="text1"/>
          <w:sz w:val="26"/>
          <w:szCs w:val="26"/>
          <w:lang w:eastAsia="ru-RU" w:bidi="ru-RU"/>
        </w:rPr>
        <w:t>.08.2018 №</w:t>
      </w:r>
      <w:r w:rsidR="00286306">
        <w:rPr>
          <w:b/>
          <w:color w:val="000000" w:themeColor="text1"/>
          <w:sz w:val="26"/>
          <w:szCs w:val="26"/>
          <w:lang w:eastAsia="ru-RU" w:bidi="ru-RU"/>
        </w:rPr>
        <w:t xml:space="preserve"> 1</w:t>
      </w:r>
    </w:p>
    <w:p w:rsidR="00425D62" w:rsidRPr="00425D62" w:rsidRDefault="00425D62" w:rsidP="00425D6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 проведении конкурса по отбору российской кредитной организаций для открытия счетов Регионального фонда капитального ремонта многоквартирных домов на территории Красноярского края для целей не связанных с формированием фондов капитального ремонта многоквартирных домов и с размещением средств, полученных региональным оператором от собственников помещений в многоквартирных домах, формирующих фонды капитального ремонта на счете, счетах регионального оператора</w:t>
      </w:r>
    </w:p>
    <w:p w:rsidR="00425D62" w:rsidRPr="00425D62" w:rsidRDefault="00425D62" w:rsidP="00425D6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Законодательное регулирование:</w:t>
      </w:r>
    </w:p>
    <w:p w:rsidR="00425D62" w:rsidRPr="00425D62" w:rsidRDefault="00425D62" w:rsidP="00425D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Жилищный кодекс Российской Федерации, Гражданский кодекс Российской Федерации, Закон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 Правительства РФ от 23.05.2016 № 454 «Об утверждении Положения о проведении конкурса по отбору российских кредитных организаций для открытия счетов региональным оператором» (далее – Положение), а также иными нормативными правовыми актами.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425D62" w:rsidRPr="00425D62" w:rsidRDefault="00425D62" w:rsidP="00425D6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Полное наименование, адрес места нахождения, адрес электронной почты и номер телефона регионального оператора:</w:t>
      </w:r>
    </w:p>
    <w:p w:rsidR="00425D62" w:rsidRPr="00425D62" w:rsidRDefault="00425D62" w:rsidP="00D43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Региональный фонд капитального ремонта многоквартирных домов на территории Красноярского края (далее – региональный оператор), расположенный по адресу: 660099, г. Красноярск, ул. Ады Лебедевой, д. 101а, тел. 8 (391) 223-93-25; 8 (391) 223-93-11; адрес электронной почты: </w:t>
      </w:r>
      <w:hyperlink r:id="rId5" w:history="1">
        <w:r w:rsidRPr="00FB41E3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zakaz</w:t>
        </w:r>
        <w:r w:rsidRPr="00FB41E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0</w:t>
        </w:r>
        <w:r w:rsidRPr="00425D62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6</w:t>
        </w:r>
        <w:r w:rsidRPr="00FB41E3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@fondkr24.ru</w:t>
        </w:r>
      </w:hyperlink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425D62" w:rsidRPr="00425D62" w:rsidRDefault="00425D62" w:rsidP="00425D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Условия договора банковского счета:</w:t>
      </w:r>
    </w:p>
    <w:p w:rsidR="00425D62" w:rsidRPr="00425D62" w:rsidRDefault="00D43C9C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отсутстви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платы за оказание услуги по открытию банковского счета и обслуживание такого счета;</w:t>
      </w:r>
    </w:p>
    <w:p w:rsidR="00425D62" w:rsidRPr="00425D62" w:rsidRDefault="00D43C9C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отсутствие платы за проведение безналичных операций (в том числе на счета другой кредитной организации) по счетам;</w:t>
      </w:r>
    </w:p>
    <w:p w:rsidR="00425D62" w:rsidRPr="00425D62" w:rsidRDefault="00D43C9C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отсутствие платы за предоставление информации, включающей выписки, справки и иные документы, касающиеся движения средств, находящихся на банковском счете;</w:t>
      </w:r>
    </w:p>
    <w:p w:rsidR="00425D62" w:rsidRPr="00425D62" w:rsidRDefault="00D43C9C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соблюдение условий открытия счетов, указанных в извещении о проведении конкурса и в заявленных предложениях;</w:t>
      </w:r>
    </w:p>
    <w:p w:rsidR="00425D62" w:rsidRPr="00425D62" w:rsidRDefault="00D43C9C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предоставление региональному оператору права в одностороннем порядке расторгнуть договор банковского счета в следующих случаях: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принятие в установленном порядке решения о ликвидации или банкротстве российской кредитной организации;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применение Центральным банком Российской Федерации к российской кредитной организации мер, предусмотренных пунктами 3 и 4 части второй статьи 74 </w:t>
      </w: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Федерального закона «О Центральном банке Российской Федерации (Банке России)»;</w:t>
      </w:r>
    </w:p>
    <w:p w:rsidR="00425D62" w:rsidRPr="00425D62" w:rsidRDefault="00D43C9C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выявление после заключения договора банковского счета несоответствия российской кредитной организации положению, предусмотренному пунктом 7 Положения, в том числе в связи с выявлением факта представления российской кредитной организацией недостоверных сведений в прилагаемых к заявке документах;</w:t>
      </w:r>
    </w:p>
    <w:p w:rsidR="00425D62" w:rsidRPr="00425D62" w:rsidRDefault="00D43C9C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25D62"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неоднократное (2 и более раз в течение календарного года) нарушение российской кредитной организацией условий договора банковского счета.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425D62" w:rsidRPr="00425D62" w:rsidRDefault="00425D62" w:rsidP="00425D6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Особые условия:</w:t>
      </w:r>
    </w:p>
    <w:p w:rsidR="00425D62" w:rsidRPr="00425D62" w:rsidRDefault="00425D62" w:rsidP="00E30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Конкурс проводится в соответствии с требованиями и на условиях, предусмотренных постановлением Правительства РФ от 23.05.2016 № 454 «Об утверждении Положения о проведении конкурса по отбору российских кредитных организаций для открытия счетов региональным оператором».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425D62" w:rsidRPr="00425D62" w:rsidRDefault="00425D62" w:rsidP="00D43C9C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Информация о месте, дате и времени начала приема заявок, вскрытия конвертов с заявками, рассмотрения заявок и проведения конкурса:</w:t>
      </w:r>
    </w:p>
    <w:p w:rsidR="00425D62" w:rsidRPr="00425D62" w:rsidRDefault="00425D62" w:rsidP="00D43C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Желающие принять участие в конкурсе могут предоставить заявку в письменной форме в запечатанном конверте, не позволяющем просматривать содержание такой заявки до вскрытия конверта, по адресу: г.</w:t>
      </w:r>
      <w:r w:rsidR="00E30C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Красноярск, ул. Ады Лебедевой, д. 101а, 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в срок с </w:t>
      </w:r>
      <w:r w:rsidR="002863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</w:t>
      </w:r>
      <w:r w:rsidR="00C03FC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4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E30C2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августа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201</w:t>
      </w:r>
      <w:r w:rsidR="00E30C2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8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до 16 ч. 00 мин.</w:t>
      </w:r>
      <w:r w:rsidR="0023032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2863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до 11ч. 00 мин. 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</w:t>
      </w:r>
      <w:r w:rsidR="00C03FC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24</w:t>
      </w:r>
      <w:r w:rsidR="002863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E30C2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сентября 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201</w:t>
      </w:r>
      <w:r w:rsidR="00E30C2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8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(время местное) ежедневно в рабочие дни с 9:00 до 18:00 часов, обед с 13:00 до 14:00 часов.</w:t>
      </w:r>
    </w:p>
    <w:p w:rsidR="00425D62" w:rsidRPr="00425D62" w:rsidRDefault="00425D62" w:rsidP="00E30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Место, дата и время вскрытия конвертов с заявками </w:t>
      </w: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</w:t>
      </w:r>
      <w:r w:rsidR="00E30C2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час. </w:t>
      </w:r>
      <w:r w:rsidR="0028630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30 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мин. </w:t>
      </w:r>
      <w:r w:rsidR="00C03FC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24 </w:t>
      </w:r>
      <w:bookmarkStart w:id="0" w:name="_GoBack"/>
      <w:bookmarkEnd w:id="0"/>
      <w:r w:rsidR="00E30C2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сентября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201</w:t>
      </w:r>
      <w:r w:rsidR="00E30C2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8</w:t>
      </w: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по адресу: г. Красноярск, ул. Ады Лебедевой, д. 101а (3 этаж).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425D62" w:rsidRPr="00425D62" w:rsidRDefault="00425D62" w:rsidP="00425D6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Перечень документов, представляемых в составе заявки:</w:t>
      </w:r>
    </w:p>
    <w:p w:rsidR="00425D62" w:rsidRPr="00425D62" w:rsidRDefault="00425D62" w:rsidP="00E30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состав заявки включаются предложения о размере процентной ставки по договору банковского счета, а также документы, подтверждающие соответствие российской кредитной организации положению, предусмотренному пунктом 7 Положения.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 заявке прилагаются: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копии решения (протокола) о назначении руководителя российской кредитной организации на должность и приказ о вступлении в должность руководителя российской кредитной организации;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оригинал доверенности на представление интересов российской кредитной организации, удостоверенной российской кредитной организацией, позволяющей установить наличие полномочий лица на подписание и подачу заявки, и копия такой доверенности (в случае подписания заявки уполномоченным представителем российской кредитной организации и (или) подачи заявки таким представителем);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опись документов, прилагаемых к заявке.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425D62" w:rsidRPr="00425D62" w:rsidRDefault="00425D62" w:rsidP="00425D6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Номера телефонов контактного лица регионального оператора, осуществляющего прием заявок:</w:t>
      </w:r>
    </w:p>
    <w:p w:rsidR="00425D62" w:rsidRPr="00425D62" w:rsidRDefault="00425D62" w:rsidP="00425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5D6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 (391) 223-93-25; 8 (391) 223-93-11</w:t>
      </w:r>
      <w:r w:rsidR="00D43C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7366AC" w:rsidRPr="00425D62" w:rsidRDefault="007366AC" w:rsidP="00425D62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7366AC" w:rsidRPr="00425D62" w:rsidSect="00D43C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01292"/>
    <w:multiLevelType w:val="multilevel"/>
    <w:tmpl w:val="57B87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4B1543"/>
    <w:multiLevelType w:val="multilevel"/>
    <w:tmpl w:val="C9C42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8A2588"/>
    <w:multiLevelType w:val="multilevel"/>
    <w:tmpl w:val="3B327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E06647"/>
    <w:multiLevelType w:val="multilevel"/>
    <w:tmpl w:val="B1D8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B7202A"/>
    <w:multiLevelType w:val="multilevel"/>
    <w:tmpl w:val="3AF06D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D6857"/>
    <w:multiLevelType w:val="multilevel"/>
    <w:tmpl w:val="7070D8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2F1842"/>
    <w:multiLevelType w:val="multilevel"/>
    <w:tmpl w:val="1BB8AE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62"/>
    <w:rsid w:val="0023032C"/>
    <w:rsid w:val="00286306"/>
    <w:rsid w:val="00425D62"/>
    <w:rsid w:val="007366AC"/>
    <w:rsid w:val="00A00B0D"/>
    <w:rsid w:val="00C03FCF"/>
    <w:rsid w:val="00D2434A"/>
    <w:rsid w:val="00D43C9C"/>
    <w:rsid w:val="00E30C20"/>
    <w:rsid w:val="00FB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5092"/>
  <w15:chartTrackingRefBased/>
  <w15:docId w15:val="{17E79C04-805A-4EB5-8A4E-6F52215E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25D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5D62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425D6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5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az06@fondkr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Алексашина Эллина Сергеевна</dc:creator>
  <cp:keywords/>
  <dc:description/>
  <cp:lastModifiedBy>Алексашина Эллина Сергеевна</cp:lastModifiedBy>
  <cp:revision>6</cp:revision>
  <cp:lastPrinted>2018-08-03T09:51:00Z</cp:lastPrinted>
  <dcterms:created xsi:type="dcterms:W3CDTF">2018-08-03T09:10:00Z</dcterms:created>
  <dcterms:modified xsi:type="dcterms:W3CDTF">2018-08-27T07:36:00Z</dcterms:modified>
</cp:coreProperties>
</file>