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D62" w:rsidRPr="00425D62" w:rsidRDefault="00425D62" w:rsidP="00425D62">
      <w:pPr>
        <w:pStyle w:val="20"/>
        <w:tabs>
          <w:tab w:val="left" w:pos="1375"/>
        </w:tabs>
        <w:spacing w:after="0" w:line="295" w:lineRule="exact"/>
        <w:ind w:left="4395"/>
        <w:jc w:val="both"/>
        <w:rPr>
          <w:b/>
          <w:color w:val="000000" w:themeColor="text1"/>
          <w:sz w:val="26"/>
          <w:szCs w:val="26"/>
          <w:lang w:eastAsia="ru-RU" w:bidi="ru-RU"/>
        </w:rPr>
      </w:pPr>
      <w:r w:rsidRPr="00425D62">
        <w:rPr>
          <w:b/>
          <w:color w:val="000000" w:themeColor="text1"/>
          <w:sz w:val="26"/>
          <w:szCs w:val="26"/>
          <w:lang w:eastAsia="ru-RU" w:bidi="ru-RU"/>
        </w:rPr>
        <w:t xml:space="preserve">«Утверждаю </w:t>
      </w:r>
      <w:r w:rsidR="00A00B0D">
        <w:rPr>
          <w:b/>
          <w:color w:val="000000" w:themeColor="text1"/>
          <w:sz w:val="26"/>
          <w:szCs w:val="26"/>
          <w:lang w:eastAsia="ru-RU" w:bidi="ru-RU"/>
        </w:rPr>
        <w:t>Главный инженер</w:t>
      </w:r>
      <w:r w:rsidRPr="00425D62">
        <w:rPr>
          <w:b/>
          <w:color w:val="000000" w:themeColor="text1"/>
          <w:sz w:val="26"/>
          <w:szCs w:val="26"/>
          <w:lang w:eastAsia="ru-RU" w:bidi="ru-RU"/>
        </w:rPr>
        <w:t xml:space="preserve"> Регионального фонда капитального ремонта многоквартирных домов на территории Красноярского края</w:t>
      </w:r>
    </w:p>
    <w:p w:rsidR="00425D62" w:rsidRPr="00425D62" w:rsidRDefault="00425D62" w:rsidP="00425D62">
      <w:pPr>
        <w:pStyle w:val="20"/>
        <w:tabs>
          <w:tab w:val="left" w:pos="1375"/>
        </w:tabs>
        <w:spacing w:before="0" w:after="0" w:line="295" w:lineRule="exact"/>
        <w:ind w:left="4395"/>
        <w:jc w:val="both"/>
        <w:rPr>
          <w:b/>
          <w:color w:val="000000" w:themeColor="text1"/>
          <w:sz w:val="26"/>
          <w:szCs w:val="26"/>
          <w:lang w:eastAsia="ru-RU" w:bidi="ru-RU"/>
        </w:rPr>
      </w:pPr>
      <w:r w:rsidRPr="00425D62">
        <w:rPr>
          <w:b/>
          <w:color w:val="000000" w:themeColor="text1"/>
          <w:sz w:val="26"/>
          <w:szCs w:val="26"/>
          <w:lang w:eastAsia="ru-RU" w:bidi="ru-RU"/>
        </w:rPr>
        <w:t>___________________</w:t>
      </w:r>
      <w:r w:rsidRPr="00425D62">
        <w:rPr>
          <w:b/>
          <w:color w:val="000000" w:themeColor="text1"/>
          <w:sz w:val="26"/>
          <w:szCs w:val="26"/>
          <w:lang w:eastAsia="ru-RU" w:bidi="ru-RU"/>
        </w:rPr>
        <w:tab/>
      </w:r>
      <w:r w:rsidR="00A00B0D">
        <w:rPr>
          <w:b/>
          <w:color w:val="000000" w:themeColor="text1"/>
          <w:sz w:val="26"/>
          <w:szCs w:val="26"/>
          <w:lang w:eastAsia="ru-RU" w:bidi="ru-RU"/>
        </w:rPr>
        <w:t xml:space="preserve">О.И. </w:t>
      </w:r>
      <w:proofErr w:type="spellStart"/>
      <w:r w:rsidR="00A00B0D">
        <w:rPr>
          <w:b/>
          <w:color w:val="000000" w:themeColor="text1"/>
          <w:sz w:val="26"/>
          <w:szCs w:val="26"/>
          <w:lang w:eastAsia="ru-RU" w:bidi="ru-RU"/>
        </w:rPr>
        <w:t>Времеинко</w:t>
      </w:r>
      <w:proofErr w:type="spellEnd"/>
    </w:p>
    <w:p w:rsidR="00425D62" w:rsidRPr="00425D62" w:rsidRDefault="00425D62" w:rsidP="00425D62">
      <w:pPr>
        <w:pStyle w:val="20"/>
        <w:tabs>
          <w:tab w:val="left" w:pos="1375"/>
        </w:tabs>
        <w:spacing w:before="0" w:after="0" w:line="295" w:lineRule="exact"/>
        <w:ind w:left="720"/>
        <w:rPr>
          <w:color w:val="000000" w:themeColor="text1"/>
          <w:sz w:val="26"/>
          <w:szCs w:val="26"/>
          <w:lang w:eastAsia="ru-RU" w:bidi="ru-RU"/>
        </w:rPr>
      </w:pPr>
    </w:p>
    <w:p w:rsidR="00425D62" w:rsidRPr="00425D62" w:rsidRDefault="00425D62" w:rsidP="00425D62">
      <w:pPr>
        <w:pStyle w:val="20"/>
        <w:tabs>
          <w:tab w:val="left" w:pos="1375"/>
        </w:tabs>
        <w:spacing w:before="0" w:after="0" w:line="295" w:lineRule="exact"/>
        <w:ind w:left="720"/>
        <w:rPr>
          <w:color w:val="000000" w:themeColor="text1"/>
          <w:sz w:val="26"/>
          <w:szCs w:val="26"/>
          <w:lang w:eastAsia="ru-RU" w:bidi="ru-RU"/>
        </w:rPr>
      </w:pPr>
    </w:p>
    <w:p w:rsidR="00425D62" w:rsidRPr="00425D62" w:rsidRDefault="00425D62" w:rsidP="00425D62">
      <w:pPr>
        <w:pStyle w:val="20"/>
        <w:tabs>
          <w:tab w:val="left" w:pos="1375"/>
        </w:tabs>
        <w:spacing w:before="0" w:after="0" w:line="295" w:lineRule="exact"/>
        <w:ind w:left="720"/>
        <w:rPr>
          <w:b/>
          <w:color w:val="000000" w:themeColor="text1"/>
          <w:sz w:val="26"/>
          <w:szCs w:val="26"/>
          <w:lang w:eastAsia="ru-RU" w:bidi="ru-RU"/>
        </w:rPr>
      </w:pPr>
      <w:r w:rsidRPr="00425D62">
        <w:rPr>
          <w:b/>
          <w:color w:val="000000" w:themeColor="text1"/>
          <w:sz w:val="26"/>
          <w:szCs w:val="26"/>
          <w:lang w:eastAsia="ru-RU" w:bidi="ru-RU"/>
        </w:rPr>
        <w:t xml:space="preserve">ИЗВЕЩЕНИЕ от </w:t>
      </w:r>
      <w:r w:rsidR="006D7D71">
        <w:rPr>
          <w:b/>
          <w:color w:val="000000" w:themeColor="text1"/>
          <w:sz w:val="26"/>
          <w:szCs w:val="26"/>
          <w:lang w:eastAsia="ru-RU" w:bidi="ru-RU"/>
        </w:rPr>
        <w:t>26.09</w:t>
      </w:r>
      <w:r w:rsidRPr="00425D62">
        <w:rPr>
          <w:b/>
          <w:color w:val="000000" w:themeColor="text1"/>
          <w:sz w:val="26"/>
          <w:szCs w:val="26"/>
          <w:lang w:eastAsia="ru-RU" w:bidi="ru-RU"/>
        </w:rPr>
        <w:t>.2018 №</w:t>
      </w:r>
      <w:r w:rsidR="00286306">
        <w:rPr>
          <w:b/>
          <w:color w:val="000000" w:themeColor="text1"/>
          <w:sz w:val="26"/>
          <w:szCs w:val="26"/>
          <w:lang w:eastAsia="ru-RU" w:bidi="ru-RU"/>
        </w:rPr>
        <w:t xml:space="preserve"> 1</w:t>
      </w:r>
    </w:p>
    <w:p w:rsidR="00425D62" w:rsidRPr="00425D62" w:rsidRDefault="00425D62" w:rsidP="00425D6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 проведении конкурса по отбору российской кредитной организаций для открытия счетов Регионального фонда капитального ремонта многоквартирных домов на территории Красноярского края для целей не связанных с формированием фондов капитального ремонта многоквартирных домов и с размещением средств, полученных региональным оператором от собственников помещений в многоквартирных домах, формирующих фонды капитального ремонта на счете, счетах регионального оператора</w:t>
      </w:r>
    </w:p>
    <w:p w:rsidR="00425D62" w:rsidRPr="00425D62" w:rsidRDefault="00425D62" w:rsidP="00425D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Законодательное регулирование:</w:t>
      </w:r>
    </w:p>
    <w:p w:rsidR="00425D62" w:rsidRPr="00425D62" w:rsidRDefault="00425D62" w:rsidP="00425D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Жилищный кодекс Российской Федерации, Гражданский кодекс Российской Федерации, Закон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 Правительства РФ от 23.05.2016 № 454 «Об утверждении Положения о проведении конкурса по отбору российских кредитных организаций для открытия счетов региональным оператором» (далее – Положение), а также иными нормативными правовыми актами.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425D62" w:rsidRPr="00425D62" w:rsidRDefault="00425D62" w:rsidP="00425D6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Полное наименование, адрес места нахождения, адрес электронной почты и номер телефона регионального оператора:</w:t>
      </w:r>
    </w:p>
    <w:p w:rsidR="00425D62" w:rsidRPr="00425D62" w:rsidRDefault="00425D62" w:rsidP="00D43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Региональный фонд капитального ремонта многоквартирных домов на территории Красноярского края (далее – региональный оператор), расположенный по адресу: 660099, г. Красноярск, ул. Ады Лебедевой, д. 101а, тел. 8 (391) 223-93-25; 8 (391) 223-93-11; адрес электронной почты: </w:t>
      </w:r>
      <w:hyperlink r:id="rId5" w:history="1">
        <w:r w:rsidRPr="00FB41E3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zakaz</w:t>
        </w:r>
        <w:r w:rsidRPr="00FB41E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0</w:t>
        </w:r>
        <w:r w:rsidRPr="00425D62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6</w:t>
        </w:r>
        <w:r w:rsidRPr="00FB41E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@fondkr24.ru</w:t>
        </w:r>
      </w:hyperlink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425D62" w:rsidRPr="00425D62" w:rsidRDefault="00425D62" w:rsidP="00425D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Условия договора банковского счета:</w:t>
      </w:r>
    </w:p>
    <w:p w:rsidR="00425D62" w:rsidRPr="00425D62" w:rsidRDefault="00D43C9C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отсутстви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платы за оказание услуги по открытию банковского счета и обслуживание такого счета;</w:t>
      </w:r>
    </w:p>
    <w:p w:rsidR="00425D62" w:rsidRPr="00425D62" w:rsidRDefault="00D43C9C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отсутствие платы за проведение безналичных операций (в том числе на счета другой кредитной организации) по счетам;</w:t>
      </w:r>
    </w:p>
    <w:p w:rsidR="00425D62" w:rsidRPr="00425D62" w:rsidRDefault="00D43C9C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отсутствие платы за предоставление информации, включающей выписки, справки и иные документы, касающиеся движения средств, находящихся на банковском счете;</w:t>
      </w:r>
    </w:p>
    <w:p w:rsidR="00425D62" w:rsidRPr="00425D62" w:rsidRDefault="00D43C9C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соблюдение условий открытия счетов, указанных в извещении о проведении конкурса и в заявленных предложениях;</w:t>
      </w:r>
    </w:p>
    <w:p w:rsidR="00425D62" w:rsidRPr="00425D62" w:rsidRDefault="00D43C9C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предоставление региональному оператору права в одностороннем порядке расторгнуть договор банковского счета в следующих случаях: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принятие в установленном порядке решения о ликвидации или банкротстве российской кредитной организации;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применение Центральным банком Российской Федерации к российской кредитной организации мер, предусмотренных пунктами 3 и 4 части второй статьи 74 </w:t>
      </w: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Федерального закона «О Центральном банке Российской Федерации (Банке России)»;</w:t>
      </w:r>
    </w:p>
    <w:p w:rsidR="00425D62" w:rsidRPr="00425D62" w:rsidRDefault="00D43C9C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выявление после заключения договора банковского счета несоответствия российской кредитной организации положению, предусмотренному пунктом 7 Положения, в том числе в связи с выявлением факта представления российской кредитной организацией недостоверных сведений в прилагаемых к заявке документах;</w:t>
      </w:r>
    </w:p>
    <w:p w:rsidR="00425D62" w:rsidRPr="00425D62" w:rsidRDefault="00D43C9C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неоднократное (2 и более раз в течение календарного года) нарушение российской кредитной организацией условий договора банковского счета.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425D62" w:rsidRPr="00425D62" w:rsidRDefault="00425D62" w:rsidP="00425D6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Особые условия:</w:t>
      </w:r>
    </w:p>
    <w:p w:rsidR="00425D62" w:rsidRPr="00425D62" w:rsidRDefault="00425D62" w:rsidP="00E30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Конкурс проводится в соответствии с требованиями и на условиях, предусмотренных постановлением Правительства РФ от 23.05.2016 № 454 «Об утверждении Положения о проведении конкурса по отбору российских кредитных организаций для открытия счетов региональным оператором».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425D62" w:rsidRPr="00425D62" w:rsidRDefault="00425D62" w:rsidP="00D43C9C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Информация о месте, дате и времени начала приема заявок, вскрытия конвертов с заявками, рассмотрения заявок и проведения конкурса:</w:t>
      </w:r>
    </w:p>
    <w:p w:rsidR="00425D62" w:rsidRPr="00425D62" w:rsidRDefault="00425D62" w:rsidP="00D43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Желающие принять участие в конкурсе могут предоставить заявку в письменной форме в запечатанном конверте, не позволяющем просматривать содержание такой заявки до вскрытия конверта, по адресу: г.</w:t>
      </w:r>
      <w:r w:rsidR="00E30C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Красноярск, ул. Ады Лебедевой, д. 101а, 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 срок с </w:t>
      </w:r>
      <w:r w:rsidR="005106B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09 ч. 00 мин. </w:t>
      </w:r>
      <w:r w:rsidR="002863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27</w:t>
      </w:r>
      <w:r w:rsidR="005106B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сентября 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201</w:t>
      </w:r>
      <w:r w:rsidR="00E30C2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8</w:t>
      </w:r>
      <w:r w:rsidR="005106B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 до </w:t>
      </w:r>
      <w:r w:rsidR="002863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11</w:t>
      </w:r>
      <w:r w:rsidR="005106B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ч. 00 мин. 29</w:t>
      </w:r>
      <w:r w:rsidR="002863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5106B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октября 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201</w:t>
      </w:r>
      <w:r w:rsidR="00E30C2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8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(время местное) ежедневно в рабочие дни с 9:00 до 18:00 часов, обед с 13:00 до 14:00 часов.</w:t>
      </w:r>
    </w:p>
    <w:p w:rsidR="00425D62" w:rsidRPr="00425D62" w:rsidRDefault="00425D62" w:rsidP="00E30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Место, дата и время вскрытия конвертов с заявками </w:t>
      </w: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</w:t>
      </w:r>
      <w:r w:rsidR="00E30C2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час. </w:t>
      </w:r>
      <w:r w:rsidR="002863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30 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мин. </w:t>
      </w:r>
      <w:r w:rsidR="005106B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29</w:t>
      </w:r>
      <w:r w:rsidR="004E43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октября </w:t>
      </w:r>
      <w:bookmarkStart w:id="0" w:name="_GoBack"/>
      <w:bookmarkEnd w:id="0"/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201</w:t>
      </w:r>
      <w:r w:rsidR="00E30C2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8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по адресу: г. Красноярск, ул. Ады Лебедевой, д. 101а (3 этаж).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425D62" w:rsidRPr="00425D62" w:rsidRDefault="00425D62" w:rsidP="00425D6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Перечень документов, представляемых в составе заявки:</w:t>
      </w:r>
    </w:p>
    <w:p w:rsidR="00425D62" w:rsidRPr="00425D62" w:rsidRDefault="00425D62" w:rsidP="00E30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состав заявки включаются предложения о размере процентной ставки по договору банковского счета, а также документы, подтверждающие соответствие российской кредитной организации положению, предусмотренному пунктом 7 Положения.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 заявке прилагаются: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копии решения (протокола)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организации;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оригинал доверенности на представление интересов российской кредитной организации, удостоверенной российской кредитной организацией, позволяющей установить наличие полномочий лица на подписание и подачу заявки, и копия такой доверенности (в случае подписания заявки уполномоченным представителем российской кредитной организации и (или) подачи заявки таким представителем);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опись документов, прилагаемых к заявке.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425D62" w:rsidRPr="00425D62" w:rsidRDefault="00425D62" w:rsidP="00425D6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Номера телефонов контактного лица регионального оператора, осуществляющего прием заявок: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 (391) 223-93-25; 8 (391) 223-93-11</w:t>
      </w:r>
      <w:r w:rsidR="00D43C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7366AC" w:rsidRPr="00425D62" w:rsidRDefault="007366AC" w:rsidP="00425D62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7366AC" w:rsidRPr="00425D62" w:rsidSect="00D43C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01292"/>
    <w:multiLevelType w:val="multilevel"/>
    <w:tmpl w:val="57B87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4B1543"/>
    <w:multiLevelType w:val="multilevel"/>
    <w:tmpl w:val="C9C42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A2588"/>
    <w:multiLevelType w:val="multilevel"/>
    <w:tmpl w:val="3B327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E06647"/>
    <w:multiLevelType w:val="multilevel"/>
    <w:tmpl w:val="B1D8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B7202A"/>
    <w:multiLevelType w:val="multilevel"/>
    <w:tmpl w:val="3AF06D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D6857"/>
    <w:multiLevelType w:val="multilevel"/>
    <w:tmpl w:val="7070D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2F1842"/>
    <w:multiLevelType w:val="multilevel"/>
    <w:tmpl w:val="1BB8AE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62"/>
    <w:rsid w:val="0023032C"/>
    <w:rsid w:val="00286306"/>
    <w:rsid w:val="00425D62"/>
    <w:rsid w:val="004E43C3"/>
    <w:rsid w:val="005106B3"/>
    <w:rsid w:val="006D7D71"/>
    <w:rsid w:val="007366AC"/>
    <w:rsid w:val="00A00B0D"/>
    <w:rsid w:val="00D2434A"/>
    <w:rsid w:val="00D43C9C"/>
    <w:rsid w:val="00E30C20"/>
    <w:rsid w:val="00FB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79C04-805A-4EB5-8A4E-6F52215E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25D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5D62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425D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5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az06@fondkr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Алексашина Эллина Сергеевна</dc:creator>
  <cp:keywords/>
  <dc:description/>
  <cp:lastModifiedBy>Швецова Елена Александровна</cp:lastModifiedBy>
  <cp:revision>8</cp:revision>
  <cp:lastPrinted>2018-09-25T09:48:00Z</cp:lastPrinted>
  <dcterms:created xsi:type="dcterms:W3CDTF">2018-08-03T09:10:00Z</dcterms:created>
  <dcterms:modified xsi:type="dcterms:W3CDTF">2018-09-25T09:50:00Z</dcterms:modified>
</cp:coreProperties>
</file>