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2D" w:rsidRDefault="005B352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B352D" w:rsidRDefault="005B352D">
      <w:pPr>
        <w:pStyle w:val="ConsPlusNormal"/>
        <w:jc w:val="both"/>
        <w:outlineLvl w:val="0"/>
      </w:pPr>
    </w:p>
    <w:p w:rsidR="005B352D" w:rsidRDefault="005B352D">
      <w:pPr>
        <w:pStyle w:val="ConsPlusTitle"/>
        <w:jc w:val="center"/>
        <w:outlineLvl w:val="0"/>
      </w:pPr>
      <w:r>
        <w:t>ПРАВИТЕЛЬСТВО КРАСНОЯРСКОГО КРАЯ</w:t>
      </w:r>
    </w:p>
    <w:p w:rsidR="005B352D" w:rsidRDefault="005B352D">
      <w:pPr>
        <w:pStyle w:val="ConsPlusTitle"/>
        <w:jc w:val="center"/>
      </w:pPr>
    </w:p>
    <w:p w:rsidR="005B352D" w:rsidRDefault="005B352D">
      <w:pPr>
        <w:pStyle w:val="ConsPlusTitle"/>
        <w:jc w:val="center"/>
      </w:pPr>
      <w:r>
        <w:t>ПОСТАНОВЛЕНИЕ</w:t>
      </w:r>
    </w:p>
    <w:p w:rsidR="005B352D" w:rsidRDefault="005B352D">
      <w:pPr>
        <w:pStyle w:val="ConsPlusTitle"/>
        <w:jc w:val="center"/>
      </w:pPr>
      <w:r>
        <w:t>от 27 декабря 2013 г. N 714-п</w:t>
      </w:r>
    </w:p>
    <w:p w:rsidR="005B352D" w:rsidRDefault="005B352D">
      <w:pPr>
        <w:pStyle w:val="ConsPlusTitle"/>
        <w:jc w:val="center"/>
      </w:pPr>
    </w:p>
    <w:p w:rsidR="005B352D" w:rsidRDefault="005B352D">
      <w:pPr>
        <w:pStyle w:val="ConsPlusTitle"/>
        <w:jc w:val="center"/>
      </w:pPr>
      <w:r>
        <w:t>ОБ УТВЕРЖДЕНИИ ПОРЯДКА ОСУЩЕСТВЛЕНИЯ КОНТРОЛЯ</w:t>
      </w:r>
    </w:p>
    <w:p w:rsidR="005B352D" w:rsidRDefault="005B352D">
      <w:pPr>
        <w:pStyle w:val="ConsPlusTitle"/>
        <w:jc w:val="center"/>
      </w:pPr>
      <w:r>
        <w:t>ЗА СООТВЕТСТВИЕМ ДЕЯТЕЛЬНОСТИ НЕКОММЕРЧЕСКОЙ ОРГАНИЗАЦИИ</w:t>
      </w:r>
    </w:p>
    <w:p w:rsidR="005B352D" w:rsidRDefault="005B352D">
      <w:pPr>
        <w:pStyle w:val="ConsPlusTitle"/>
        <w:jc w:val="center"/>
      </w:pPr>
      <w:r>
        <w:t>"РЕГИОНАЛЬНЫЙ ФОНД КАПИТАЛЬНОГО РЕМОНТА МНОГОКВАРТИРНЫХ</w:t>
      </w:r>
    </w:p>
    <w:p w:rsidR="005B352D" w:rsidRDefault="005B352D">
      <w:pPr>
        <w:pStyle w:val="ConsPlusTitle"/>
        <w:jc w:val="center"/>
      </w:pPr>
      <w:r>
        <w:t>ДОМОВ НА ТЕРРИТОРИИ КРАСНОЯРСКОГО КРАЯ"</w:t>
      </w:r>
    </w:p>
    <w:p w:rsidR="005B352D" w:rsidRDefault="005B352D">
      <w:pPr>
        <w:pStyle w:val="ConsPlusTitle"/>
        <w:jc w:val="center"/>
      </w:pPr>
      <w:r>
        <w:t>УСТАНОВЛЕННЫМ ТРЕБОВАНИЯМ</w:t>
      </w:r>
    </w:p>
    <w:p w:rsidR="005B352D" w:rsidRDefault="005B352D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5B352D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352D" w:rsidRDefault="005B35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  <w:bookmarkStart w:id="0" w:name="_GoBack"/>
            <w:bookmarkEnd w:id="0"/>
          </w:p>
          <w:p w:rsidR="005B352D" w:rsidRDefault="005B35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5B352D" w:rsidRDefault="005B352D">
            <w:pPr>
              <w:pStyle w:val="ConsPlusNormal"/>
              <w:jc w:val="center"/>
            </w:pPr>
            <w:r>
              <w:rPr>
                <w:color w:val="392C69"/>
              </w:rPr>
              <w:t>от 10.04.2019 N 169-п)</w:t>
            </w:r>
          </w:p>
        </w:tc>
      </w:tr>
    </w:tbl>
    <w:p w:rsidR="005B352D" w:rsidRDefault="005B352D">
      <w:pPr>
        <w:pStyle w:val="ConsPlusNormal"/>
        <w:ind w:firstLine="540"/>
        <w:jc w:val="both"/>
      </w:pPr>
    </w:p>
    <w:p w:rsidR="005B352D" w:rsidRDefault="005B352D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8" w:history="1">
        <w:r>
          <w:rPr>
            <w:color w:val="0000FF"/>
          </w:rPr>
          <w:t>пунктом 1 статьи 27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постановляю: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осуществления контроля за соответствием деятельности некоммерческой организации "Региональный фонд капитального ремонта многоквартирных домов на территории Красноярского края" установленным требованиям согласно приложению.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2. Опубликовать Постановление в "Ведомостях высших органов государственной власти Красноярского края" и на "Официальном интернет-портале правовой информации Красноярского края" (www.zakon.krskstate.ru).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3. Постановление вступает в силу в день, следующий за днем его официального опубликования.</w:t>
      </w:r>
    </w:p>
    <w:p w:rsidR="005B352D" w:rsidRDefault="005B352D">
      <w:pPr>
        <w:pStyle w:val="ConsPlusNormal"/>
        <w:jc w:val="right"/>
      </w:pPr>
    </w:p>
    <w:p w:rsidR="005B352D" w:rsidRDefault="005B352D">
      <w:pPr>
        <w:pStyle w:val="ConsPlusNormal"/>
        <w:jc w:val="right"/>
      </w:pPr>
      <w:r>
        <w:t>Первый заместитель</w:t>
      </w:r>
    </w:p>
    <w:p w:rsidR="005B352D" w:rsidRDefault="005B352D">
      <w:pPr>
        <w:pStyle w:val="ConsPlusNormal"/>
        <w:jc w:val="right"/>
      </w:pPr>
      <w:r>
        <w:t>Губернатора края -</w:t>
      </w:r>
    </w:p>
    <w:p w:rsidR="005B352D" w:rsidRDefault="005B352D">
      <w:pPr>
        <w:pStyle w:val="ConsPlusNormal"/>
        <w:jc w:val="right"/>
      </w:pPr>
      <w:r>
        <w:t>председатель</w:t>
      </w:r>
    </w:p>
    <w:p w:rsidR="005B352D" w:rsidRDefault="005B352D">
      <w:pPr>
        <w:pStyle w:val="ConsPlusNormal"/>
        <w:jc w:val="right"/>
      </w:pPr>
      <w:r>
        <w:t>Правительства края</w:t>
      </w:r>
    </w:p>
    <w:p w:rsidR="005B352D" w:rsidRDefault="005B352D">
      <w:pPr>
        <w:pStyle w:val="ConsPlusNormal"/>
        <w:jc w:val="right"/>
      </w:pPr>
      <w:r>
        <w:t>В.П.ТОМЕНКО</w:t>
      </w:r>
    </w:p>
    <w:p w:rsidR="005B352D" w:rsidRDefault="005B352D">
      <w:pPr>
        <w:pStyle w:val="ConsPlusNormal"/>
        <w:ind w:firstLine="540"/>
        <w:jc w:val="both"/>
      </w:pPr>
    </w:p>
    <w:p w:rsidR="005B352D" w:rsidRDefault="005B352D">
      <w:pPr>
        <w:pStyle w:val="ConsPlusNormal"/>
        <w:ind w:firstLine="540"/>
        <w:jc w:val="both"/>
      </w:pPr>
    </w:p>
    <w:p w:rsidR="005B352D" w:rsidRDefault="005B352D">
      <w:pPr>
        <w:pStyle w:val="ConsPlusNormal"/>
        <w:ind w:firstLine="540"/>
        <w:jc w:val="both"/>
      </w:pPr>
    </w:p>
    <w:p w:rsidR="005B352D" w:rsidRDefault="005B352D">
      <w:pPr>
        <w:pStyle w:val="ConsPlusNormal"/>
        <w:ind w:firstLine="540"/>
        <w:jc w:val="both"/>
      </w:pPr>
    </w:p>
    <w:p w:rsidR="005B352D" w:rsidRDefault="005B352D">
      <w:pPr>
        <w:pStyle w:val="ConsPlusNormal"/>
        <w:ind w:firstLine="540"/>
        <w:jc w:val="both"/>
      </w:pPr>
    </w:p>
    <w:p w:rsidR="005B352D" w:rsidRDefault="005B352D">
      <w:pPr>
        <w:pStyle w:val="ConsPlusNormal"/>
        <w:jc w:val="right"/>
        <w:outlineLvl w:val="0"/>
      </w:pPr>
      <w:r>
        <w:t>Приложение</w:t>
      </w:r>
    </w:p>
    <w:p w:rsidR="005B352D" w:rsidRDefault="005B352D">
      <w:pPr>
        <w:pStyle w:val="ConsPlusNormal"/>
        <w:jc w:val="right"/>
      </w:pPr>
      <w:r>
        <w:t>к Постановлению</w:t>
      </w:r>
    </w:p>
    <w:p w:rsidR="005B352D" w:rsidRDefault="005B352D">
      <w:pPr>
        <w:pStyle w:val="ConsPlusNormal"/>
        <w:jc w:val="right"/>
      </w:pPr>
      <w:r>
        <w:t>Правительства Красноярского края</w:t>
      </w:r>
    </w:p>
    <w:p w:rsidR="005B352D" w:rsidRDefault="005B352D">
      <w:pPr>
        <w:pStyle w:val="ConsPlusNormal"/>
        <w:jc w:val="right"/>
      </w:pPr>
      <w:r>
        <w:t>от 27 декабря 2013 г. N 714-п</w:t>
      </w:r>
    </w:p>
    <w:p w:rsidR="005B352D" w:rsidRDefault="005B352D">
      <w:pPr>
        <w:pStyle w:val="ConsPlusNormal"/>
        <w:ind w:firstLine="540"/>
        <w:jc w:val="both"/>
      </w:pPr>
    </w:p>
    <w:p w:rsidR="005B352D" w:rsidRDefault="005B352D">
      <w:pPr>
        <w:pStyle w:val="ConsPlusTitle"/>
        <w:jc w:val="center"/>
      </w:pPr>
      <w:bookmarkStart w:id="1" w:name="P35"/>
      <w:bookmarkEnd w:id="1"/>
      <w:r>
        <w:t>ПОРЯДОК</w:t>
      </w:r>
    </w:p>
    <w:p w:rsidR="005B352D" w:rsidRDefault="005B352D">
      <w:pPr>
        <w:pStyle w:val="ConsPlusTitle"/>
        <w:jc w:val="center"/>
      </w:pPr>
      <w:r>
        <w:t>ОСУЩЕСТВЛЕНИЯ КОНТРОЛЯ ЗА СООТВЕТСТВИЕМ ДЕЯТЕЛЬНОСТИ</w:t>
      </w:r>
    </w:p>
    <w:p w:rsidR="005B352D" w:rsidRDefault="005B352D">
      <w:pPr>
        <w:pStyle w:val="ConsPlusTitle"/>
        <w:jc w:val="center"/>
      </w:pPr>
      <w:r>
        <w:t>НЕКОММЕРЧЕСКОЙ ОРГАНИЗАЦИИ "РЕГИОНАЛЬНЫЙ ФОНД КАПИТАЛЬНОГО</w:t>
      </w:r>
    </w:p>
    <w:p w:rsidR="005B352D" w:rsidRDefault="005B352D">
      <w:pPr>
        <w:pStyle w:val="ConsPlusTitle"/>
        <w:jc w:val="center"/>
      </w:pPr>
      <w:r>
        <w:t>РЕМОНТА МНОГОКВАРТИРНЫХ ДОМОВ НА ТЕРРИТОРИИ КРАСНОЯРСКОГО</w:t>
      </w:r>
    </w:p>
    <w:p w:rsidR="005B352D" w:rsidRDefault="005B352D">
      <w:pPr>
        <w:pStyle w:val="ConsPlusTitle"/>
        <w:jc w:val="center"/>
      </w:pPr>
      <w:r>
        <w:t>КРАЯ" УСТАНОВЛЕННЫМ ТРЕБОВАНИЯМ</w:t>
      </w:r>
    </w:p>
    <w:p w:rsidR="005B352D" w:rsidRDefault="005B352D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5B352D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352D" w:rsidRDefault="005B35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352D" w:rsidRDefault="005B35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5B352D" w:rsidRDefault="005B352D">
            <w:pPr>
              <w:pStyle w:val="ConsPlusNormal"/>
              <w:jc w:val="center"/>
            </w:pPr>
            <w:r>
              <w:rPr>
                <w:color w:val="392C69"/>
              </w:rPr>
              <w:t>от 10.04.2019 N 169-п)</w:t>
            </w:r>
          </w:p>
        </w:tc>
      </w:tr>
    </w:tbl>
    <w:p w:rsidR="005B352D" w:rsidRDefault="005B352D">
      <w:pPr>
        <w:pStyle w:val="ConsPlusNormal"/>
        <w:ind w:firstLine="540"/>
        <w:jc w:val="both"/>
      </w:pPr>
    </w:p>
    <w:p w:rsidR="005B352D" w:rsidRDefault="005B352D">
      <w:pPr>
        <w:pStyle w:val="ConsPlusNormal"/>
        <w:ind w:firstLine="540"/>
        <w:jc w:val="both"/>
      </w:pPr>
      <w:r>
        <w:t xml:space="preserve">1. Настоящий Порядок осуществления контроля за соответствием деятельности некоммерческой организации "Региональный фонд капитального ремонта многоквартирных домов </w:t>
      </w:r>
      <w:r>
        <w:lastRenderedPageBreak/>
        <w:t>на территории Красноярского края" установленным требованиям (далее - Порядок) определяет процедуру осуществления контроля за соответствием деятельности некоммерческой организации "Региональный фонд капитального ремонта многоквартирных домов на территории Красноярского края" (далее - Фонд) установленным требованиям.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2. Контроль за соответствием деятельности Фонда установленным требованиям осуществляется службой строительного надзора и жилищного контроля Красноярского края (далее - Служба).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3. Предметом контроля является соблюдение Фондом установленных требований при осуществлении деятельности по обеспечению проведения капитального ремонта общего имущества в многоквартирных домах, за исключением финансового контроля за использованием Фондом средств соответствующих бюджетов, осуществляемого органами финансового контроля.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4. Контроль за деятельностью Фонда осуществляется Службой посредством проведения проверок, принятия мер по пресечению и (или) устранению выявленных нарушений, систематического наблюдения за исполнением обязательных требований, анализа и прогнозирования состояния исполнения установленных требований при осуществлении Фондом своей деятельности.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 xml:space="preserve">5. К отношениям, связанным с осуществлением контроля за соответствием деятельности Фонда установленным требованиям, применяются положения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 с учетом особенностей, предусмотренных </w:t>
      </w:r>
      <w:hyperlink r:id="rId11" w:history="1">
        <w:r>
          <w:rPr>
            <w:color w:val="0000FF"/>
          </w:rPr>
          <w:t>частью 4.3 статьи 20</w:t>
        </w:r>
      </w:hyperlink>
      <w:r>
        <w:t xml:space="preserve"> Жилищного кодекса Российской Федерации.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6. Проверки Фонда проводятся с любой периодичностью и без формирования ежегодного плана проведения плановых проверок.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7. Внеплановые проверки в отношении Фонда проводятся в форме документарных проверок и (или) выездных проверок в порядке, установленном Федеральным законом.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 xml:space="preserve">8. Исключен.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10.04.2019 N 169-п.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9. Срок проведения внеплановых проверок не ограничивается, внеплановые проверки Фонда проводятся без согласования с органами прокуратуры и без предварительного уведомления Фонда о проведении таких проверок.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 xml:space="preserve">10. Организация и проведение внеплановых проверок, оформление результатов проверок и принятие мер по устранению нарушений, выявленных лицами, проводившими проверку, осуществляется в соответствии с требованиями, установленными </w:t>
      </w:r>
      <w:hyperlink r:id="rId13" w:history="1">
        <w:r>
          <w:rPr>
            <w:color w:val="0000FF"/>
          </w:rPr>
          <w:t>статьями 10</w:t>
        </w:r>
      </w:hyperlink>
      <w:r>
        <w:t xml:space="preserve"> - </w:t>
      </w:r>
      <w:hyperlink r:id="rId14" w:history="1">
        <w:r>
          <w:rPr>
            <w:color w:val="0000FF"/>
          </w:rPr>
          <w:t>12</w:t>
        </w:r>
      </w:hyperlink>
      <w:r>
        <w:t xml:space="preserve">, </w:t>
      </w:r>
      <w:hyperlink r:id="rId15" w:history="1">
        <w:r>
          <w:rPr>
            <w:color w:val="0000FF"/>
          </w:rPr>
          <w:t>14</w:t>
        </w:r>
      </w:hyperlink>
      <w:r>
        <w:t xml:space="preserve"> - </w:t>
      </w:r>
      <w:hyperlink r:id="rId16" w:history="1">
        <w:r>
          <w:rPr>
            <w:color w:val="0000FF"/>
          </w:rPr>
          <w:t>16</w:t>
        </w:r>
      </w:hyperlink>
      <w:r>
        <w:t xml:space="preserve">, </w:t>
      </w:r>
      <w:hyperlink r:id="rId17" w:history="1">
        <w:r>
          <w:rPr>
            <w:color w:val="0000FF"/>
          </w:rPr>
          <w:t>17</w:t>
        </w:r>
      </w:hyperlink>
      <w:r>
        <w:t xml:space="preserve"> Федерального закона и в соответствии с административным регламентом исполнения Службой государственной функции по осуществлению регионального государственного жилищного надзора.</w:t>
      </w:r>
    </w:p>
    <w:p w:rsidR="005B352D" w:rsidRDefault="005B352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10.04.2019 N 169-п)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11. Требования лиц, проводящих проверку, о предоставлении документов, материалов, информации обязательны для должностных лиц Фонда и подлежат исполнению в сроки, указанные лицами, проводящими проверку. При проведении проверки Фонд обязан оказывать необходимое организационное и техническое содействие лицам, проводящим проверку, в том числе обеспечивать их необходимыми помещениями, техническими и другими средствами, необходимыми для проведения проверки.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12. В случае выявления при проведении проверки нарушений должностные лица Службы, проводившие проверку, в пределах полномочий, предусмотренных законодательством Российской Федерации, обязаны: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1) выдать предписание Фонду об устранении выявленных нарушений с указанием сроков их устранения;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2) принять меры по контролю за устранением выявленных нарушений, а также меры по привлечению лиц, допустивших выявленные нарушения, к ответственности.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 xml:space="preserve">13. В случае выявления в ходе проверки обстоятельств, содержащих признаки преступления, акт проверки не позднее десяти дней со дня его подписания направляется в правоохранительные </w:t>
      </w:r>
      <w:r>
        <w:lastRenderedPageBreak/>
        <w:t>органы в соответствии с их компетенцией.</w:t>
      </w:r>
    </w:p>
    <w:p w:rsidR="005B352D" w:rsidRDefault="005B352D">
      <w:pPr>
        <w:pStyle w:val="ConsPlusNormal"/>
        <w:spacing w:before="200"/>
        <w:ind w:firstLine="540"/>
        <w:jc w:val="both"/>
      </w:pPr>
      <w:r>
        <w:t>14. Фонд вправе обжаловать действия (бездействие) должностных лиц Службы, повлекшие за собой нарушение прав Фонда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5B352D" w:rsidRDefault="005B352D">
      <w:pPr>
        <w:pStyle w:val="ConsPlusNormal"/>
        <w:ind w:firstLine="540"/>
        <w:jc w:val="both"/>
      </w:pPr>
    </w:p>
    <w:p w:rsidR="005B352D" w:rsidRDefault="005B352D">
      <w:pPr>
        <w:pStyle w:val="ConsPlusNormal"/>
        <w:ind w:firstLine="540"/>
        <w:jc w:val="both"/>
      </w:pPr>
    </w:p>
    <w:p w:rsidR="005B352D" w:rsidRDefault="005B35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630C" w:rsidRDefault="00B0630C"/>
    <w:sectPr w:rsidR="00B0630C" w:rsidSect="00F3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2D"/>
    <w:rsid w:val="005B352D"/>
    <w:rsid w:val="00B0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2D6C5-6A58-4780-BE68-144D2917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5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35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B35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C5A24D15EF8D16B7F2FE784DFBD34E6635F2A955928B6F6AF93C64B8AD68C4D73FEE7E9067CC81B72A4F95ABA2B7C4C5C388BC8022F505DC6278C1H773J" TargetMode="External"/><Relationship Id="rId13" Type="http://schemas.openxmlformats.org/officeDocument/2006/relationships/hyperlink" Target="consultantplus://offline/ref=FCC5A24D15EF8D16B7F2E0755B978C416638AFA75491823F3FAF3A33E7FD6E91977FE82BD323C082B2211ACDEFFCEE95808885BA9F3EF501HC73J" TargetMode="External"/><Relationship Id="rId18" Type="http://schemas.openxmlformats.org/officeDocument/2006/relationships/hyperlink" Target="consultantplus://offline/ref=FCC5A24D15EF8D16B7F2FE784DFBD34E6635F2A955968D6E60FA3C64B8AD68C4D73FEE7E9067CC81B72A4E9CA3A2B7C4C5C388BC8022F505DC6278C1H77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C5A24D15EF8D16B7F2FE784DFBD34E6635F2A955928A6962FA3C64B8AD68C4D73FEE7E9067CC81B72A4B99A8A2B7C4C5C388BC8022F505DC6278C1H773J" TargetMode="External"/><Relationship Id="rId12" Type="http://schemas.openxmlformats.org/officeDocument/2006/relationships/hyperlink" Target="consultantplus://offline/ref=FCC5A24D15EF8D16B7F2FE784DFBD34E6635F2A955968D6E60FA3C64B8AD68C4D73FEE7E9067CC81B72A4E9CACA2B7C4C5C388BC8022F505DC6278C1H773J" TargetMode="External"/><Relationship Id="rId17" Type="http://schemas.openxmlformats.org/officeDocument/2006/relationships/hyperlink" Target="consultantplus://offline/ref=FCC5A24D15EF8D16B7F2E0755B978C416638AFA75491823F3FAF3A33E7FD6E91977FE82BD323C382B0211ACDEFFCEE95808885BA9F3EF501HC7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C5A24D15EF8D16B7F2E0755B978C416638AFA75491823F3FAF3A33E7FD6E91977FE82BD323C380B2211ACDEFFCEE95808885BA9F3EF501HC73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C5A24D15EF8D16B7F2E0755B978C416636AFA05395823F3FAF3A33E7FD6E91857FB027D322DF80B1344C9CA9HA78J" TargetMode="External"/><Relationship Id="rId11" Type="http://schemas.openxmlformats.org/officeDocument/2006/relationships/hyperlink" Target="consultantplus://offline/ref=FCC5A24D15EF8D16B7F2E0755B978C416636AFA05395823F3FAF3A33E7FD6E91977FE82BD427CAD4E66E1B91ABA8FD95878887BC83H37DJ" TargetMode="External"/><Relationship Id="rId5" Type="http://schemas.openxmlformats.org/officeDocument/2006/relationships/hyperlink" Target="consultantplus://offline/ref=FCC5A24D15EF8D16B7F2FE784DFBD34E6635F2A955968D6E60FA3C64B8AD68C4D73FEE7E9067CC81B72A4E9CAEA2B7C4C5C388BC8022F505DC6278C1H773J" TargetMode="External"/><Relationship Id="rId15" Type="http://schemas.openxmlformats.org/officeDocument/2006/relationships/hyperlink" Target="consultantplus://offline/ref=FCC5A24D15EF8D16B7F2E0755B978C416638AFA75491823F3FAF3A33E7FD6E91977FE82BD323C088B5211ACDEFFCEE95808885BA9F3EF501HC73J" TargetMode="External"/><Relationship Id="rId10" Type="http://schemas.openxmlformats.org/officeDocument/2006/relationships/hyperlink" Target="consultantplus://offline/ref=FCC5A24D15EF8D16B7F2E0755B978C416638AFA75491823F3FAF3A33E7FD6E91857FB027D322DF80B1344C9CA9HA78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CC5A24D15EF8D16B7F2FE784DFBD34E6635F2A955968D6E60FA3C64B8AD68C4D73FEE7E9067CC81B72A4E9CADA2B7C4C5C388BC8022F505DC6278C1H773J" TargetMode="External"/><Relationship Id="rId14" Type="http://schemas.openxmlformats.org/officeDocument/2006/relationships/hyperlink" Target="consultantplus://offline/ref=FCC5A24D15EF8D16B7F2E0755B978C416638AFA75491823F3FAF3A33E7FD6E91977FE82BD323C086BE211ACDEFFCEE95808885BA9F3EF501HC7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Диана Вениаминовна.</dc:creator>
  <cp:keywords/>
  <dc:description/>
  <cp:lastModifiedBy>Минеева Диана Вениаминовна.</cp:lastModifiedBy>
  <cp:revision>1</cp:revision>
  <dcterms:created xsi:type="dcterms:W3CDTF">2021-06-01T09:59:00Z</dcterms:created>
  <dcterms:modified xsi:type="dcterms:W3CDTF">2021-06-01T09:59:00Z</dcterms:modified>
</cp:coreProperties>
</file>