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02AD0D" w14:textId="06EC3542" w:rsidR="004E3E6C" w:rsidRDefault="006661B7" w:rsidP="006661B7">
      <w:pPr>
        <w:jc w:val="center"/>
      </w:pPr>
      <w:r>
        <w:t>Дополнительная информация к извещению</w:t>
      </w:r>
    </w:p>
    <w:p w14:paraId="5FA99D80" w14:textId="090C2593" w:rsidR="006661B7" w:rsidRDefault="006661B7"/>
    <w:p w14:paraId="320A255C" w14:textId="7B140A7F" w:rsidR="006661B7" w:rsidRDefault="006661B7">
      <w:r>
        <w:t>1. Объем средств на 01.02.2021 – 8,4 млрд. рублей</w:t>
      </w:r>
    </w:p>
    <w:p w14:paraId="59B475B2" w14:textId="42B4888D" w:rsidR="006661B7" w:rsidRDefault="006661B7">
      <w:r>
        <w:t>2. Планируемый объем поступлений – 3,5 млрд. рублей (равномерно в течение года)</w:t>
      </w:r>
    </w:p>
    <w:p w14:paraId="3393E922" w14:textId="38EC805B" w:rsidR="006661B7" w:rsidRDefault="006661B7">
      <w:r>
        <w:t>3. Планируемый объем расходования – 4,5-6,0 млрд. рублей</w:t>
      </w:r>
    </w:p>
    <w:p w14:paraId="640507FC" w14:textId="2DBE772C" w:rsidR="006661B7" w:rsidRDefault="006661B7">
      <w:r>
        <w:t>4. Примерный объем расходов на оплату услуг платежных агентов – 60 млн. рублей в год</w:t>
      </w:r>
    </w:p>
    <w:p w14:paraId="7EEEA64D" w14:textId="29E1BB15" w:rsidR="006661B7" w:rsidRPr="006661B7" w:rsidRDefault="006661B7">
      <w:r>
        <w:t>5. Дополнительно будут открыты 2 счета – 40821 (счет поставщика), 40822 (счет для идентификации платежей). Данные счета будут использоваться в качестве транзитных счетов при поступлении средств.</w:t>
      </w:r>
    </w:p>
    <w:sectPr w:rsidR="006661B7" w:rsidRPr="006661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1B7"/>
    <w:rsid w:val="004E3E6C"/>
    <w:rsid w:val="006661B7"/>
    <w:rsid w:val="0092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3FAAE"/>
  <w15:chartTrackingRefBased/>
  <w15:docId w15:val="{40E34386-6F92-4C81-9F76-A6F81129F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 Вадим Михайлович (303)</dc:creator>
  <cp:keywords/>
  <dc:description/>
  <cp:lastModifiedBy>Трушков Вадим Михайлович (303)</cp:lastModifiedBy>
  <cp:revision>1</cp:revision>
  <dcterms:created xsi:type="dcterms:W3CDTF">2021-02-12T03:40:00Z</dcterms:created>
  <dcterms:modified xsi:type="dcterms:W3CDTF">2021-02-12T03:45:00Z</dcterms:modified>
</cp:coreProperties>
</file>